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39"/>
        <w:tblW w:w="0" w:type="auto"/>
        <w:tblLayout w:type="fixed"/>
        <w:tblCellMar>
          <w:left w:w="107" w:type="dxa"/>
          <w:right w:w="107" w:type="dxa"/>
        </w:tblCellMar>
        <w:tblLook w:val="04A0" w:firstRow="1" w:lastRow="0" w:firstColumn="1" w:lastColumn="0" w:noHBand="0" w:noVBand="1"/>
      </w:tblPr>
      <w:tblGrid>
        <w:gridCol w:w="5670"/>
        <w:gridCol w:w="2835"/>
      </w:tblGrid>
      <w:tr w:rsidR="003E73AD" w:rsidRPr="009F0EAC" w14:paraId="15FF3F04" w14:textId="77777777" w:rsidTr="003E73AD">
        <w:trPr>
          <w:trHeight w:hRule="exact" w:val="240"/>
        </w:trPr>
        <w:tc>
          <w:tcPr>
            <w:tcW w:w="5670" w:type="dxa"/>
            <w:hideMark/>
          </w:tcPr>
          <w:p w14:paraId="6E4AF1C8" w14:textId="77777777" w:rsidR="003E73AD" w:rsidRPr="009F0EAC" w:rsidRDefault="003E73AD" w:rsidP="003E73AD">
            <w:pPr>
              <w:pStyle w:val="Heading1"/>
              <w:jc w:val="both"/>
              <w:rPr>
                <w:rFonts w:ascii="Calibri" w:hAnsi="Calibri" w:cs="Calibri"/>
                <w:bCs/>
                <w:sz w:val="24"/>
                <w:szCs w:val="24"/>
              </w:rPr>
            </w:pPr>
            <w:r w:rsidRPr="009F0EAC">
              <w:rPr>
                <w:rFonts w:ascii="Calibri" w:hAnsi="Calibri" w:cs="Calibri"/>
                <w:sz w:val="24"/>
                <w:szCs w:val="24"/>
              </w:rPr>
              <w:t xml:space="preserve">EGULATION 43 REPORT:          </w:t>
            </w:r>
          </w:p>
        </w:tc>
        <w:tc>
          <w:tcPr>
            <w:tcW w:w="2835" w:type="dxa"/>
          </w:tcPr>
          <w:p w14:paraId="4C2A8363" w14:textId="77777777" w:rsidR="003E73AD" w:rsidRPr="009F0EAC" w:rsidRDefault="003E73AD" w:rsidP="003E73AD">
            <w:pPr>
              <w:jc w:val="both"/>
              <w:rPr>
                <w:rFonts w:ascii="Calibri" w:hAnsi="Calibri" w:cs="Calibri"/>
                <w:bCs/>
                <w:sz w:val="24"/>
                <w:szCs w:val="24"/>
              </w:rPr>
            </w:pPr>
          </w:p>
        </w:tc>
      </w:tr>
      <w:tr w:rsidR="003E73AD" w:rsidRPr="009F0EAC" w14:paraId="2AA56060" w14:textId="77777777" w:rsidTr="003E73AD">
        <w:trPr>
          <w:trHeight w:val="240"/>
        </w:trPr>
        <w:tc>
          <w:tcPr>
            <w:tcW w:w="8505" w:type="dxa"/>
            <w:gridSpan w:val="2"/>
            <w:hideMark/>
          </w:tcPr>
          <w:p w14:paraId="7C212BF4" w14:textId="77777777" w:rsidR="003E73AD" w:rsidRPr="003E73AD" w:rsidRDefault="003E73AD" w:rsidP="003E73AD">
            <w:pPr>
              <w:jc w:val="center"/>
              <w:rPr>
                <w:rFonts w:cs="Arial"/>
                <w:b/>
                <w:bCs/>
                <w:sz w:val="28"/>
                <w:szCs w:val="24"/>
              </w:rPr>
            </w:pPr>
            <w:r w:rsidRPr="003E73AD">
              <w:rPr>
                <w:rFonts w:cs="Arial"/>
                <w:b/>
                <w:bCs/>
                <w:sz w:val="28"/>
                <w:szCs w:val="24"/>
              </w:rPr>
              <w:t>REGULATION 43 REPORT</w:t>
            </w:r>
          </w:p>
          <w:p w14:paraId="1FA035FD" w14:textId="77777777" w:rsidR="003E73AD" w:rsidRPr="003E73AD" w:rsidRDefault="003E73AD" w:rsidP="003E73AD">
            <w:pPr>
              <w:jc w:val="both"/>
              <w:rPr>
                <w:rFonts w:ascii="Calibri" w:hAnsi="Calibri" w:cs="Calibri"/>
                <w:b/>
                <w:bCs/>
                <w:sz w:val="28"/>
                <w:szCs w:val="24"/>
              </w:rPr>
            </w:pPr>
          </w:p>
          <w:p w14:paraId="6043F89C" w14:textId="77777777" w:rsidR="003E73AD" w:rsidRPr="003E73AD" w:rsidRDefault="003E73AD" w:rsidP="003E73AD">
            <w:pPr>
              <w:ind w:hanging="110"/>
              <w:jc w:val="center"/>
              <w:rPr>
                <w:rFonts w:ascii="Calibri" w:hAnsi="Calibri" w:cs="Calibri"/>
                <w:b/>
                <w:bCs/>
                <w:sz w:val="28"/>
                <w:szCs w:val="24"/>
              </w:rPr>
            </w:pPr>
            <w:r w:rsidRPr="003E73AD">
              <w:rPr>
                <w:rFonts w:ascii="Calibri" w:hAnsi="Calibri" w:cs="Calibri"/>
                <w:b/>
                <w:bCs/>
                <w:sz w:val="28"/>
                <w:szCs w:val="24"/>
              </w:rPr>
              <w:t>NOTIFICATION OF OUTCOME OF MISCONDUCT HEARING</w:t>
            </w:r>
          </w:p>
        </w:tc>
      </w:tr>
    </w:tbl>
    <w:p w14:paraId="010CFEEA" w14:textId="256F0557" w:rsidR="0023360E" w:rsidRPr="009F0EAC" w:rsidRDefault="003E73AD" w:rsidP="0023360E">
      <w:pPr>
        <w:jc w:val="both"/>
        <w:rPr>
          <w:rFonts w:ascii="Calibri" w:hAnsi="Calibri" w:cs="Calibri"/>
          <w:sz w:val="24"/>
          <w:szCs w:val="24"/>
        </w:rPr>
      </w:pPr>
      <w:r w:rsidRPr="009F0EAC">
        <w:rPr>
          <w:rFonts w:ascii="Calibri" w:hAnsi="Calibri" w:cs="Calibri"/>
          <w:b/>
          <w:bCs/>
          <w:noProof/>
          <w:sz w:val="24"/>
          <w:szCs w:val="24"/>
          <w:u w:val="single"/>
          <w:lang w:eastAsia="en-GB"/>
        </w:rPr>
        <w:t xml:space="preserve"> </w:t>
      </w:r>
      <w:r w:rsidR="00E40B6A" w:rsidRPr="009F0EAC">
        <w:rPr>
          <w:rFonts w:ascii="Calibri" w:hAnsi="Calibri" w:cs="Calibri"/>
          <w:b/>
          <w:bCs/>
          <w:noProof/>
          <w:sz w:val="24"/>
          <w:szCs w:val="24"/>
          <w:u w:val="single"/>
          <w:lang w:eastAsia="en-GB"/>
        </w:rPr>
        <mc:AlternateContent>
          <mc:Choice Requires="wps">
            <w:drawing>
              <wp:anchor distT="0" distB="0" distL="114300" distR="114300" simplePos="0" relativeHeight="251658240" behindDoc="0" locked="0" layoutInCell="1" allowOverlap="1" wp14:anchorId="6D705048" wp14:editId="0C7DFD64">
                <wp:simplePos x="0" y="0"/>
                <wp:positionH relativeFrom="margin">
                  <wp:posOffset>-765175</wp:posOffset>
                </wp:positionH>
                <wp:positionV relativeFrom="margin">
                  <wp:posOffset>-259715</wp:posOffset>
                </wp:positionV>
                <wp:extent cx="7197725" cy="635"/>
                <wp:effectExtent l="0" t="0" r="22225" b="374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7725" cy="635"/>
                        </a:xfrm>
                        <a:prstGeom prst="line">
                          <a:avLst/>
                        </a:prstGeom>
                        <a:noFill/>
                        <a:ln w="158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86695"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60.25pt,-20.45pt" to="506.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" strokeweight="1.25pt">
                <v:stroke startarrowwidth="narrow" startarrowlength="short" endarrowwidth="narrow" endarrowlength="short"/>
                <w10:wrap anchorx="margin" anchory="margin"/>
              </v:line>
            </w:pict>
          </mc:Fallback>
        </mc:AlternateContent>
      </w:r>
    </w:p>
    <w:p w14:paraId="10F38050" w14:textId="77777777" w:rsidR="0023360E" w:rsidRPr="009F0EAC" w:rsidRDefault="0023360E" w:rsidP="0023360E">
      <w:pPr>
        <w:jc w:val="both"/>
        <w:rPr>
          <w:rFonts w:ascii="Calibri" w:hAnsi="Calibri" w:cs="Calibri"/>
          <w:b/>
          <w:bCs/>
          <w:noProof/>
          <w:sz w:val="28"/>
          <w:szCs w:val="28"/>
          <w:u w:val="single"/>
          <w:lang w:eastAsia="en-GB"/>
        </w:rPr>
      </w:pPr>
    </w:p>
    <w:p w14:paraId="31B94380" w14:textId="7E1354A0" w:rsidR="0023360E" w:rsidRPr="009F0EAC" w:rsidRDefault="00883C90" w:rsidP="0023360E">
      <w:pPr>
        <w:jc w:val="both"/>
        <w:rPr>
          <w:rFonts w:ascii="Calibri" w:hAnsi="Calibri" w:cs="Calibri"/>
          <w:sz w:val="24"/>
          <w:szCs w:val="24"/>
          <w:highlight w:val="yellow"/>
        </w:rPr>
      </w:pPr>
      <w:r w:rsidRPr="009F0EAC">
        <w:rPr>
          <w:rFonts w:ascii="Calibri" w:hAnsi="Calibri" w:cs="Calibri"/>
          <w:b/>
          <w:bCs/>
          <w:sz w:val="24"/>
          <w:szCs w:val="24"/>
          <w:u w:val="single"/>
        </w:rPr>
        <w:t xml:space="preserve">DC Stephanie Dyer 3830 - </w:t>
      </w:r>
      <w:r w:rsidR="00577ADF" w:rsidRPr="009F0EAC">
        <w:rPr>
          <w:rFonts w:ascii="Calibri" w:hAnsi="Calibri" w:cs="Calibri"/>
          <w:b/>
          <w:bCs/>
          <w:sz w:val="24"/>
          <w:szCs w:val="24"/>
          <w:u w:val="single"/>
        </w:rPr>
        <w:t>CM/104/25</w:t>
      </w:r>
    </w:p>
    <w:p w14:paraId="4DD6529A" w14:textId="77777777" w:rsidR="00170F5C" w:rsidRPr="009F0EAC" w:rsidRDefault="00170F5C" w:rsidP="0023360E">
      <w:pPr>
        <w:jc w:val="both"/>
        <w:rPr>
          <w:rFonts w:ascii="Calibri" w:hAnsi="Calibri" w:cs="Calibri"/>
          <w:sz w:val="24"/>
          <w:szCs w:val="24"/>
          <w:highlight w:val="yellow"/>
        </w:rPr>
      </w:pPr>
    </w:p>
    <w:p w14:paraId="2B5F53CD" w14:textId="77777777" w:rsidR="0023360E" w:rsidRPr="009F0EAC" w:rsidRDefault="0023360E" w:rsidP="0023360E">
      <w:pPr>
        <w:pStyle w:val="ListParagraph"/>
        <w:numPr>
          <w:ilvl w:val="0"/>
          <w:numId w:val="1"/>
        </w:numPr>
        <w:ind w:hanging="720"/>
        <w:contextualSpacing w:val="0"/>
        <w:jc w:val="both"/>
        <w:rPr>
          <w:rFonts w:ascii="Calibri" w:hAnsi="Calibri" w:cs="Calibri"/>
          <w:b/>
          <w:bCs/>
          <w:sz w:val="24"/>
          <w:szCs w:val="24"/>
          <w:u w:val="single"/>
        </w:rPr>
      </w:pPr>
      <w:r w:rsidRPr="009F0EAC">
        <w:rPr>
          <w:rFonts w:ascii="Calibri" w:hAnsi="Calibri" w:cs="Calibri"/>
          <w:b/>
          <w:bCs/>
          <w:sz w:val="24"/>
          <w:szCs w:val="24"/>
          <w:u w:val="single"/>
        </w:rPr>
        <w:t>INTRODUCTION</w:t>
      </w:r>
    </w:p>
    <w:p w14:paraId="031EB233" w14:textId="77777777" w:rsidR="0023360E" w:rsidRPr="009F0EAC" w:rsidRDefault="0023360E" w:rsidP="0023360E">
      <w:pPr>
        <w:jc w:val="both"/>
        <w:rPr>
          <w:rFonts w:ascii="Calibri" w:hAnsi="Calibri" w:cs="Calibri"/>
          <w:sz w:val="24"/>
          <w:szCs w:val="24"/>
        </w:rPr>
      </w:pPr>
    </w:p>
    <w:p w14:paraId="4BA6F005" w14:textId="26FD4F3B" w:rsidR="0023360E" w:rsidRPr="009F0EAC" w:rsidRDefault="0023360E" w:rsidP="0023360E">
      <w:pPr>
        <w:jc w:val="both"/>
        <w:rPr>
          <w:rFonts w:ascii="Calibri" w:hAnsi="Calibri" w:cs="Calibri"/>
          <w:sz w:val="24"/>
          <w:szCs w:val="24"/>
        </w:rPr>
      </w:pPr>
      <w:r w:rsidRPr="009F0EAC">
        <w:rPr>
          <w:rFonts w:ascii="Calibri" w:hAnsi="Calibri" w:cs="Calibri"/>
          <w:sz w:val="24"/>
          <w:szCs w:val="24"/>
        </w:rPr>
        <w:t>1.1</w:t>
      </w:r>
      <w:r w:rsidRPr="009F0EAC">
        <w:rPr>
          <w:rFonts w:ascii="Calibri" w:hAnsi="Calibri" w:cs="Calibri"/>
          <w:sz w:val="24"/>
          <w:szCs w:val="24"/>
        </w:rPr>
        <w:tab/>
        <w:t xml:space="preserve">Between </w:t>
      </w:r>
      <w:r w:rsidR="00883C90" w:rsidRPr="009F0EAC">
        <w:rPr>
          <w:rFonts w:ascii="Calibri" w:hAnsi="Calibri" w:cs="Calibri"/>
          <w:sz w:val="24"/>
          <w:szCs w:val="24"/>
        </w:rPr>
        <w:t>8</w:t>
      </w:r>
      <w:r w:rsidR="00883C90" w:rsidRPr="009F0EAC">
        <w:rPr>
          <w:rFonts w:ascii="Calibri" w:hAnsi="Calibri" w:cs="Calibri"/>
          <w:sz w:val="24"/>
          <w:szCs w:val="24"/>
          <w:vertAlign w:val="superscript"/>
        </w:rPr>
        <w:t>th</w:t>
      </w:r>
      <w:r w:rsidR="00883C90" w:rsidRPr="009F0EAC">
        <w:rPr>
          <w:rFonts w:ascii="Calibri" w:hAnsi="Calibri" w:cs="Calibri"/>
          <w:sz w:val="24"/>
          <w:szCs w:val="24"/>
        </w:rPr>
        <w:t xml:space="preserve"> </w:t>
      </w:r>
      <w:r w:rsidRPr="009F0EAC">
        <w:rPr>
          <w:rFonts w:ascii="Calibri" w:hAnsi="Calibri" w:cs="Calibri"/>
          <w:sz w:val="24"/>
          <w:szCs w:val="24"/>
        </w:rPr>
        <w:t>and</w:t>
      </w:r>
      <w:r w:rsidR="00883C90" w:rsidRPr="009F0EAC">
        <w:rPr>
          <w:rFonts w:ascii="Calibri" w:hAnsi="Calibri" w:cs="Calibri"/>
          <w:sz w:val="24"/>
          <w:szCs w:val="24"/>
        </w:rPr>
        <w:t xml:space="preserve"> 9</w:t>
      </w:r>
      <w:r w:rsidR="00883C90" w:rsidRPr="009F0EAC">
        <w:rPr>
          <w:rFonts w:ascii="Calibri" w:hAnsi="Calibri" w:cs="Calibri"/>
          <w:sz w:val="24"/>
          <w:szCs w:val="24"/>
          <w:vertAlign w:val="superscript"/>
        </w:rPr>
        <w:t>th</w:t>
      </w:r>
      <w:r w:rsidR="00883C90" w:rsidRPr="009F0EAC">
        <w:rPr>
          <w:rFonts w:ascii="Calibri" w:hAnsi="Calibri" w:cs="Calibri"/>
          <w:sz w:val="24"/>
          <w:szCs w:val="24"/>
        </w:rPr>
        <w:t xml:space="preserve"> September 2026</w:t>
      </w:r>
      <w:r w:rsidRPr="009F0EAC">
        <w:rPr>
          <w:rFonts w:ascii="Calibri" w:hAnsi="Calibri" w:cs="Calibri"/>
          <w:sz w:val="24"/>
          <w:szCs w:val="24"/>
        </w:rPr>
        <w:t xml:space="preserve"> a misconduct hearing was convened to deal with allegations against </w:t>
      </w:r>
      <w:r w:rsidR="00883C90" w:rsidRPr="009F0EAC">
        <w:rPr>
          <w:rFonts w:ascii="Calibri" w:hAnsi="Calibri" w:cs="Calibri"/>
          <w:sz w:val="24"/>
          <w:szCs w:val="24"/>
        </w:rPr>
        <w:t>DC Stephanie Dyer</w:t>
      </w:r>
      <w:r w:rsidRPr="009F0EAC">
        <w:rPr>
          <w:rFonts w:ascii="Calibri" w:hAnsi="Calibri" w:cs="Calibri"/>
          <w:sz w:val="24"/>
          <w:szCs w:val="24"/>
        </w:rPr>
        <w:t xml:space="preserve"> </w:t>
      </w:r>
      <w:r w:rsidR="00E40B6A" w:rsidRPr="009F0EAC">
        <w:rPr>
          <w:rFonts w:ascii="Calibri" w:hAnsi="Calibri" w:cs="Calibri"/>
          <w:sz w:val="24"/>
          <w:szCs w:val="24"/>
        </w:rPr>
        <w:t>(</w:t>
      </w:r>
      <w:r w:rsidR="001164C0" w:rsidRPr="009F0EAC">
        <w:rPr>
          <w:rFonts w:ascii="Calibri" w:hAnsi="Calibri" w:cs="Calibri"/>
          <w:sz w:val="24"/>
          <w:szCs w:val="24"/>
        </w:rPr>
        <w:t>the Officer</w:t>
      </w:r>
      <w:r w:rsidR="00E40B6A" w:rsidRPr="009F0EAC">
        <w:rPr>
          <w:rFonts w:ascii="Calibri" w:hAnsi="Calibri" w:cs="Calibri"/>
          <w:sz w:val="24"/>
          <w:szCs w:val="24"/>
        </w:rPr>
        <w:t xml:space="preserve">) </w:t>
      </w:r>
      <w:r w:rsidRPr="009F0EAC">
        <w:rPr>
          <w:rFonts w:ascii="Calibri" w:hAnsi="Calibri" w:cs="Calibri"/>
          <w:sz w:val="24"/>
          <w:szCs w:val="24"/>
        </w:rPr>
        <w:t xml:space="preserve">which the Appropriate Authority (AA) assessed as amounting to gross misconduct.  </w:t>
      </w:r>
    </w:p>
    <w:p w14:paraId="5E52D113" w14:textId="77777777" w:rsidR="0023360E" w:rsidRPr="009F0EAC" w:rsidRDefault="0023360E" w:rsidP="0023360E">
      <w:pPr>
        <w:jc w:val="both"/>
        <w:rPr>
          <w:rFonts w:ascii="Calibri" w:hAnsi="Calibri" w:cs="Calibri"/>
          <w:sz w:val="24"/>
          <w:szCs w:val="24"/>
        </w:rPr>
      </w:pPr>
    </w:p>
    <w:p w14:paraId="2A2BADE8" w14:textId="1E521A86" w:rsidR="0023360E" w:rsidRPr="009F0EAC" w:rsidRDefault="0023360E" w:rsidP="0023360E">
      <w:pPr>
        <w:jc w:val="both"/>
        <w:rPr>
          <w:rFonts w:ascii="Calibri" w:hAnsi="Calibri" w:cs="Calibri"/>
          <w:b/>
          <w:bCs/>
          <w:color w:val="FF0000"/>
          <w:sz w:val="24"/>
          <w:szCs w:val="24"/>
        </w:rPr>
      </w:pPr>
      <w:r w:rsidRPr="009F0EAC">
        <w:rPr>
          <w:rFonts w:ascii="Calibri" w:hAnsi="Calibri" w:cs="Calibri"/>
          <w:sz w:val="24"/>
          <w:szCs w:val="24"/>
        </w:rPr>
        <w:t>1.2</w:t>
      </w:r>
      <w:r w:rsidRPr="009F0EAC">
        <w:rPr>
          <w:rFonts w:ascii="Calibri" w:hAnsi="Calibri" w:cs="Calibri"/>
          <w:sz w:val="24"/>
          <w:szCs w:val="24"/>
        </w:rPr>
        <w:tab/>
        <w:t xml:space="preserve">The hearing panel consisted of Chair, </w:t>
      </w:r>
      <w:r w:rsidR="00883C90" w:rsidRPr="009F0EAC">
        <w:rPr>
          <w:rFonts w:ascii="Calibri" w:hAnsi="Calibri" w:cs="Calibri"/>
          <w:sz w:val="24"/>
          <w:szCs w:val="24"/>
        </w:rPr>
        <w:t>A</w:t>
      </w:r>
      <w:r w:rsidR="00870A3B" w:rsidRPr="009F0EAC">
        <w:rPr>
          <w:rFonts w:ascii="Calibri" w:hAnsi="Calibri" w:cs="Calibri"/>
          <w:sz w:val="24"/>
          <w:szCs w:val="24"/>
        </w:rPr>
        <w:t>ssistant Chief Officer Craig Holden</w:t>
      </w:r>
      <w:r w:rsidRPr="009F0EAC">
        <w:rPr>
          <w:rFonts w:ascii="Calibri" w:hAnsi="Calibri" w:cs="Calibri"/>
          <w:sz w:val="24"/>
          <w:szCs w:val="24"/>
        </w:rPr>
        <w:t xml:space="preserve">, and Independent Panel Members (IPM), </w:t>
      </w:r>
      <w:r w:rsidR="00FF7407" w:rsidRPr="009F0EAC">
        <w:rPr>
          <w:rFonts w:ascii="Calibri" w:hAnsi="Calibri" w:cs="Calibri"/>
          <w:sz w:val="24"/>
          <w:szCs w:val="24"/>
        </w:rPr>
        <w:t>Christopher Green</w:t>
      </w:r>
      <w:r w:rsidRPr="009F0EAC">
        <w:rPr>
          <w:rFonts w:ascii="Calibri" w:hAnsi="Calibri" w:cs="Calibri"/>
          <w:sz w:val="24"/>
          <w:szCs w:val="24"/>
        </w:rPr>
        <w:t xml:space="preserve"> and </w:t>
      </w:r>
      <w:r w:rsidR="00BC1494" w:rsidRPr="009F0EAC">
        <w:rPr>
          <w:rFonts w:ascii="Calibri" w:hAnsi="Calibri" w:cs="Calibri"/>
          <w:sz w:val="24"/>
          <w:szCs w:val="24"/>
        </w:rPr>
        <w:t>Jenni Ord</w:t>
      </w:r>
      <w:r w:rsidRPr="009F0EAC">
        <w:rPr>
          <w:rFonts w:ascii="Calibri" w:hAnsi="Calibri" w:cs="Calibri"/>
          <w:sz w:val="24"/>
          <w:szCs w:val="24"/>
        </w:rPr>
        <w:t>.</w:t>
      </w:r>
      <w:r w:rsidRPr="009F0EAC">
        <w:rPr>
          <w:rFonts w:ascii="Calibri" w:hAnsi="Calibri" w:cs="Calibri"/>
          <w:b/>
          <w:bCs/>
          <w:sz w:val="24"/>
          <w:szCs w:val="24"/>
        </w:rPr>
        <w:t xml:space="preserve"> </w:t>
      </w:r>
    </w:p>
    <w:p w14:paraId="68BB5540" w14:textId="77777777" w:rsidR="0023360E" w:rsidRPr="009F0EAC" w:rsidRDefault="0023360E" w:rsidP="0023360E">
      <w:pPr>
        <w:jc w:val="both"/>
        <w:rPr>
          <w:rFonts w:ascii="Calibri" w:hAnsi="Calibri" w:cs="Calibri"/>
          <w:b/>
          <w:bCs/>
          <w:color w:val="FF0000"/>
          <w:sz w:val="24"/>
          <w:szCs w:val="24"/>
        </w:rPr>
      </w:pPr>
    </w:p>
    <w:p w14:paraId="75C26C63" w14:textId="77777777" w:rsidR="0023360E" w:rsidRPr="009F0EAC" w:rsidRDefault="0023360E" w:rsidP="0023360E">
      <w:pPr>
        <w:jc w:val="both"/>
        <w:rPr>
          <w:rFonts w:ascii="Calibri" w:hAnsi="Calibri" w:cs="Calibri"/>
          <w:sz w:val="24"/>
          <w:szCs w:val="24"/>
        </w:rPr>
      </w:pPr>
      <w:r w:rsidRPr="009F0EAC">
        <w:rPr>
          <w:rFonts w:ascii="Calibri" w:hAnsi="Calibri" w:cs="Calibri"/>
          <w:sz w:val="24"/>
          <w:szCs w:val="24"/>
        </w:rPr>
        <w:t xml:space="preserve">1.3 </w:t>
      </w:r>
      <w:r w:rsidRPr="009F0EAC">
        <w:rPr>
          <w:rFonts w:ascii="Calibri" w:hAnsi="Calibri" w:cs="Calibri"/>
          <w:sz w:val="24"/>
          <w:szCs w:val="24"/>
        </w:rPr>
        <w:tab/>
        <w:t xml:space="preserve">The Panel were advised by Legally Qualified Adviser (LQA) Tamina Greaves. </w:t>
      </w:r>
    </w:p>
    <w:p w14:paraId="3EC500A2" w14:textId="77777777" w:rsidR="0023360E" w:rsidRPr="009F0EAC" w:rsidRDefault="0023360E" w:rsidP="0023360E">
      <w:pPr>
        <w:jc w:val="both"/>
        <w:rPr>
          <w:rFonts w:ascii="Calibri" w:hAnsi="Calibri" w:cs="Calibri"/>
          <w:sz w:val="24"/>
          <w:szCs w:val="24"/>
        </w:rPr>
      </w:pPr>
    </w:p>
    <w:p w14:paraId="46EA3737" w14:textId="2C9AB3D1" w:rsidR="008C352F" w:rsidRPr="009F0EAC" w:rsidRDefault="0023360E" w:rsidP="008C352F">
      <w:pPr>
        <w:jc w:val="both"/>
        <w:rPr>
          <w:rFonts w:ascii="Calibri" w:hAnsi="Calibri" w:cs="Calibri"/>
          <w:sz w:val="24"/>
          <w:szCs w:val="24"/>
        </w:rPr>
      </w:pPr>
      <w:r w:rsidRPr="009F0EAC">
        <w:rPr>
          <w:rFonts w:ascii="Calibri" w:hAnsi="Calibri" w:cs="Calibri"/>
          <w:sz w:val="24"/>
          <w:szCs w:val="24"/>
        </w:rPr>
        <w:t>1.4</w:t>
      </w:r>
      <w:r w:rsidRPr="009F0EAC">
        <w:rPr>
          <w:rFonts w:ascii="Calibri" w:hAnsi="Calibri" w:cs="Calibri"/>
          <w:sz w:val="24"/>
          <w:szCs w:val="24"/>
        </w:rPr>
        <w:tab/>
        <w:t xml:space="preserve">The AA was represented by </w:t>
      </w:r>
      <w:r w:rsidR="00BC1494" w:rsidRPr="009F0EAC">
        <w:rPr>
          <w:rFonts w:ascii="Calibri" w:hAnsi="Calibri" w:cs="Calibri"/>
          <w:sz w:val="24"/>
          <w:szCs w:val="24"/>
        </w:rPr>
        <w:t>Mr Adam Keenaghan</w:t>
      </w:r>
      <w:r w:rsidRPr="009F0EAC">
        <w:rPr>
          <w:rFonts w:ascii="Calibri" w:hAnsi="Calibri" w:cs="Calibri"/>
          <w:sz w:val="24"/>
          <w:szCs w:val="24"/>
        </w:rPr>
        <w:t xml:space="preserve">.  </w:t>
      </w:r>
      <w:r w:rsidR="003E73AD">
        <w:rPr>
          <w:rFonts w:ascii="Calibri" w:hAnsi="Calibri" w:cs="Calibri"/>
          <w:sz w:val="24"/>
          <w:szCs w:val="24"/>
        </w:rPr>
        <w:t xml:space="preserve">The Officer </w:t>
      </w:r>
      <w:r w:rsidRPr="009F0EAC">
        <w:rPr>
          <w:rFonts w:ascii="Calibri" w:hAnsi="Calibri" w:cs="Calibri"/>
          <w:sz w:val="24"/>
          <w:szCs w:val="24"/>
        </w:rPr>
        <w:t xml:space="preserve">was represented by Mr </w:t>
      </w:r>
      <w:r w:rsidR="00B0688D" w:rsidRPr="009F0EAC">
        <w:rPr>
          <w:rFonts w:ascii="Calibri" w:hAnsi="Calibri" w:cs="Calibri"/>
          <w:sz w:val="24"/>
          <w:szCs w:val="24"/>
        </w:rPr>
        <w:t>Kevin Baumber</w:t>
      </w:r>
      <w:r w:rsidRPr="009F0EAC">
        <w:rPr>
          <w:rFonts w:ascii="Calibri" w:hAnsi="Calibri" w:cs="Calibri"/>
          <w:sz w:val="24"/>
          <w:szCs w:val="24"/>
        </w:rPr>
        <w:t xml:space="preserve">. </w:t>
      </w:r>
    </w:p>
    <w:p w14:paraId="26B62BA2" w14:textId="225524E1" w:rsidR="0023360E" w:rsidRPr="009F0EAC" w:rsidRDefault="0023360E" w:rsidP="0023360E">
      <w:pPr>
        <w:jc w:val="both"/>
        <w:rPr>
          <w:rFonts w:ascii="Calibri" w:hAnsi="Calibri" w:cs="Calibri"/>
          <w:sz w:val="24"/>
          <w:szCs w:val="24"/>
        </w:rPr>
      </w:pPr>
    </w:p>
    <w:p w14:paraId="35B4A518" w14:textId="77777777" w:rsidR="0023360E" w:rsidRPr="009F0EAC" w:rsidRDefault="0023360E" w:rsidP="0023360E">
      <w:pPr>
        <w:jc w:val="both"/>
        <w:rPr>
          <w:rFonts w:ascii="Calibri" w:hAnsi="Calibri" w:cs="Calibri"/>
          <w:iCs/>
          <w:sz w:val="24"/>
          <w:szCs w:val="24"/>
        </w:rPr>
      </w:pPr>
    </w:p>
    <w:p w14:paraId="6E2E48E1" w14:textId="77777777" w:rsidR="0023360E" w:rsidRPr="009F0EAC" w:rsidRDefault="0023360E" w:rsidP="0023360E">
      <w:pPr>
        <w:pStyle w:val="ListParagraph"/>
        <w:numPr>
          <w:ilvl w:val="0"/>
          <w:numId w:val="1"/>
        </w:numPr>
        <w:ind w:hanging="720"/>
        <w:contextualSpacing w:val="0"/>
        <w:jc w:val="both"/>
        <w:rPr>
          <w:rFonts w:ascii="Calibri" w:hAnsi="Calibri" w:cs="Calibri"/>
          <w:b/>
          <w:bCs/>
          <w:iCs/>
          <w:sz w:val="24"/>
          <w:szCs w:val="24"/>
          <w:u w:val="single"/>
        </w:rPr>
      </w:pPr>
      <w:r w:rsidRPr="009F0EAC">
        <w:rPr>
          <w:rFonts w:ascii="Calibri" w:hAnsi="Calibri" w:cs="Calibri"/>
          <w:b/>
          <w:bCs/>
          <w:iCs/>
          <w:sz w:val="24"/>
          <w:szCs w:val="24"/>
          <w:u w:val="single"/>
        </w:rPr>
        <w:t>THE ALLEGATIONS</w:t>
      </w:r>
    </w:p>
    <w:p w14:paraId="00AEE4AA" w14:textId="77777777" w:rsidR="0023360E" w:rsidRPr="009F0EAC" w:rsidRDefault="0023360E" w:rsidP="0023360E">
      <w:pPr>
        <w:jc w:val="both"/>
        <w:rPr>
          <w:rFonts w:ascii="Calibri" w:hAnsi="Calibri" w:cs="Calibri"/>
          <w:iCs/>
          <w:sz w:val="24"/>
          <w:szCs w:val="24"/>
        </w:rPr>
      </w:pPr>
    </w:p>
    <w:p w14:paraId="50870A39" w14:textId="77777777" w:rsidR="0023360E" w:rsidRPr="009F0EAC" w:rsidRDefault="0023360E" w:rsidP="0023360E">
      <w:pPr>
        <w:jc w:val="both"/>
        <w:rPr>
          <w:rFonts w:ascii="Calibri" w:hAnsi="Calibri" w:cs="Calibri"/>
          <w:sz w:val="24"/>
          <w:szCs w:val="24"/>
        </w:rPr>
      </w:pPr>
      <w:r w:rsidRPr="009F0EAC">
        <w:rPr>
          <w:rFonts w:ascii="Calibri" w:hAnsi="Calibri" w:cs="Calibri"/>
          <w:sz w:val="24"/>
          <w:szCs w:val="24"/>
        </w:rPr>
        <w:t>2.1</w:t>
      </w:r>
      <w:r w:rsidRPr="009F0EAC">
        <w:rPr>
          <w:rFonts w:ascii="Calibri" w:hAnsi="Calibri" w:cs="Calibri"/>
          <w:sz w:val="24"/>
          <w:szCs w:val="24"/>
        </w:rPr>
        <w:tab/>
        <w:t xml:space="preserve">The breaches of the Standards of Professional Behaviour (SPB) alleged were set out in the Regulation 30 Notice as follows:  </w:t>
      </w:r>
    </w:p>
    <w:p w14:paraId="67A01CF3" w14:textId="77777777" w:rsidR="0023360E" w:rsidRPr="009F0EAC" w:rsidRDefault="0023360E" w:rsidP="0023360E">
      <w:pPr>
        <w:jc w:val="both"/>
        <w:rPr>
          <w:rFonts w:ascii="Calibri" w:hAnsi="Calibri" w:cs="Calibri"/>
          <w:sz w:val="24"/>
          <w:szCs w:val="24"/>
        </w:rPr>
      </w:pPr>
    </w:p>
    <w:p w14:paraId="04837F55" w14:textId="77777777" w:rsidR="0023360E" w:rsidRPr="009F0EAC" w:rsidRDefault="0023360E" w:rsidP="0023360E">
      <w:pPr>
        <w:pStyle w:val="ListParagraph"/>
        <w:ind w:left="0"/>
        <w:jc w:val="both"/>
        <w:rPr>
          <w:rFonts w:ascii="Calibri" w:hAnsi="Calibri" w:cs="Calibri"/>
          <w:b/>
          <w:bCs/>
          <w:sz w:val="24"/>
          <w:szCs w:val="24"/>
        </w:rPr>
      </w:pPr>
      <w:r w:rsidRPr="009F0EAC">
        <w:rPr>
          <w:rFonts w:ascii="Calibri" w:hAnsi="Calibri" w:cs="Calibri"/>
          <w:b/>
          <w:bCs/>
          <w:sz w:val="24"/>
          <w:szCs w:val="24"/>
        </w:rPr>
        <w:t>Alleged Facts</w:t>
      </w:r>
    </w:p>
    <w:p w14:paraId="38191017" w14:textId="77777777" w:rsidR="006B3DEA" w:rsidRPr="009F0EAC" w:rsidRDefault="006B3DEA" w:rsidP="0023360E">
      <w:pPr>
        <w:pStyle w:val="ListParagraph"/>
        <w:ind w:left="0"/>
        <w:jc w:val="both"/>
        <w:rPr>
          <w:rFonts w:ascii="Calibri" w:hAnsi="Calibri" w:cs="Calibri"/>
          <w:b/>
          <w:bCs/>
          <w:sz w:val="24"/>
          <w:szCs w:val="24"/>
        </w:rPr>
      </w:pPr>
    </w:p>
    <w:p w14:paraId="1AA784AF" w14:textId="5DB5F7DF" w:rsidR="00C53B69" w:rsidRPr="009F0EAC" w:rsidRDefault="00837B22" w:rsidP="00837B22">
      <w:pPr>
        <w:pStyle w:val="ListParagraph"/>
        <w:ind w:left="0"/>
        <w:rPr>
          <w:rFonts w:ascii="Calibri" w:hAnsi="Calibri" w:cs="Calibri"/>
          <w:sz w:val="24"/>
          <w:szCs w:val="24"/>
        </w:rPr>
      </w:pPr>
      <w:proofErr w:type="spellStart"/>
      <w:r w:rsidRPr="009F0EAC">
        <w:rPr>
          <w:rFonts w:ascii="Calibri" w:hAnsi="Calibri" w:cs="Calibri"/>
          <w:sz w:val="24"/>
          <w:szCs w:val="24"/>
        </w:rPr>
        <w:t>i</w:t>
      </w:r>
      <w:proofErr w:type="spellEnd"/>
      <w:r w:rsidR="00C53B69" w:rsidRPr="009F0EAC">
        <w:rPr>
          <w:rFonts w:ascii="Calibri" w:hAnsi="Calibri" w:cs="Calibri"/>
          <w:sz w:val="24"/>
          <w:szCs w:val="24"/>
        </w:rPr>
        <w:t xml:space="preserve">. In February 2025, </w:t>
      </w:r>
      <w:r w:rsidR="00E14E33" w:rsidRPr="009F0EAC">
        <w:rPr>
          <w:rFonts w:ascii="Calibri" w:hAnsi="Calibri" w:cs="Calibri"/>
          <w:sz w:val="24"/>
          <w:szCs w:val="24"/>
        </w:rPr>
        <w:t>t</w:t>
      </w:r>
      <w:r w:rsidR="00390603" w:rsidRPr="009F0EAC">
        <w:rPr>
          <w:rFonts w:ascii="Calibri" w:hAnsi="Calibri" w:cs="Calibri"/>
          <w:sz w:val="24"/>
          <w:szCs w:val="24"/>
        </w:rPr>
        <w:t>he Officer</w:t>
      </w:r>
      <w:r w:rsidR="00FB2D33" w:rsidRPr="009F0EAC">
        <w:rPr>
          <w:rFonts w:ascii="Calibri" w:hAnsi="Calibri" w:cs="Calibri"/>
          <w:sz w:val="24"/>
          <w:szCs w:val="24"/>
        </w:rPr>
        <w:t xml:space="preserve"> a</w:t>
      </w:r>
      <w:r w:rsidR="00C53B69" w:rsidRPr="009F0EAC">
        <w:rPr>
          <w:rFonts w:ascii="Calibri" w:hAnsi="Calibri" w:cs="Calibri"/>
          <w:sz w:val="24"/>
          <w:szCs w:val="24"/>
        </w:rPr>
        <w:t>sked colleague, DC 3985 Tracy Ruff, to certify a copy of</w:t>
      </w:r>
    </w:p>
    <w:p w14:paraId="2799E04D" w14:textId="598ADC6F" w:rsidR="00C53B69" w:rsidRPr="009F0EAC" w:rsidRDefault="00617595" w:rsidP="00837B22">
      <w:pPr>
        <w:pStyle w:val="ListParagraph"/>
        <w:ind w:left="0"/>
        <w:rPr>
          <w:rFonts w:ascii="Calibri" w:hAnsi="Calibri" w:cs="Calibri"/>
          <w:sz w:val="24"/>
          <w:szCs w:val="24"/>
        </w:rPr>
      </w:pPr>
      <w:r>
        <w:rPr>
          <w:rFonts w:ascii="Calibri" w:hAnsi="Calibri" w:cs="Calibri"/>
          <w:sz w:val="24"/>
          <w:szCs w:val="24"/>
        </w:rPr>
        <w:t>[PERSON A]’s</w:t>
      </w:r>
      <w:r w:rsidR="00C53B69" w:rsidRPr="009F0EAC">
        <w:rPr>
          <w:rFonts w:ascii="Calibri" w:hAnsi="Calibri" w:cs="Calibri"/>
          <w:sz w:val="24"/>
          <w:szCs w:val="24"/>
        </w:rPr>
        <w:t xml:space="preserve"> passport.</w:t>
      </w:r>
    </w:p>
    <w:p w14:paraId="788433BB" w14:textId="77777777" w:rsidR="00837B22" w:rsidRPr="009F0EAC" w:rsidRDefault="00837B22" w:rsidP="00837B22">
      <w:pPr>
        <w:pStyle w:val="ListParagraph"/>
        <w:ind w:left="0"/>
        <w:rPr>
          <w:rFonts w:ascii="Calibri" w:hAnsi="Calibri" w:cs="Calibri"/>
          <w:sz w:val="24"/>
          <w:szCs w:val="24"/>
        </w:rPr>
      </w:pPr>
    </w:p>
    <w:p w14:paraId="553EC2B0" w14:textId="4A956C66" w:rsidR="00C53B69" w:rsidRPr="009F0EAC" w:rsidRDefault="00837B22" w:rsidP="00837B22">
      <w:pPr>
        <w:pStyle w:val="ListParagraph"/>
        <w:ind w:left="0"/>
        <w:rPr>
          <w:rFonts w:ascii="Calibri" w:hAnsi="Calibri" w:cs="Calibri"/>
          <w:sz w:val="24"/>
          <w:szCs w:val="24"/>
        </w:rPr>
      </w:pPr>
      <w:r w:rsidRPr="009F0EAC">
        <w:rPr>
          <w:rFonts w:ascii="Calibri" w:hAnsi="Calibri" w:cs="Calibri"/>
          <w:sz w:val="24"/>
          <w:szCs w:val="24"/>
        </w:rPr>
        <w:t>ii</w:t>
      </w:r>
      <w:r w:rsidR="00C53B69" w:rsidRPr="009F0EAC">
        <w:rPr>
          <w:rFonts w:ascii="Calibri" w:hAnsi="Calibri" w:cs="Calibri"/>
          <w:sz w:val="24"/>
          <w:szCs w:val="24"/>
        </w:rPr>
        <w:t xml:space="preserve">. In response to </w:t>
      </w:r>
      <w:r w:rsidR="00E16D16" w:rsidRPr="009F0EAC">
        <w:rPr>
          <w:rFonts w:ascii="Calibri" w:hAnsi="Calibri" w:cs="Calibri"/>
          <w:sz w:val="24"/>
          <w:szCs w:val="24"/>
        </w:rPr>
        <w:t xml:space="preserve">her </w:t>
      </w:r>
      <w:r w:rsidR="00C53B69" w:rsidRPr="009F0EAC">
        <w:rPr>
          <w:rFonts w:ascii="Calibri" w:hAnsi="Calibri" w:cs="Calibri"/>
          <w:sz w:val="24"/>
          <w:szCs w:val="24"/>
        </w:rPr>
        <w:t>request, DC Ruff said she could not certify the passport as she</w:t>
      </w:r>
    </w:p>
    <w:p w14:paraId="63BFB62C" w14:textId="6180CA8E"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had </w:t>
      </w:r>
      <w:r w:rsidRPr="009F0EAC">
        <w:rPr>
          <w:rFonts w:ascii="Calibri" w:hAnsi="Calibri" w:cs="Calibri"/>
          <w:i/>
          <w:iCs/>
          <w:sz w:val="24"/>
          <w:szCs w:val="24"/>
        </w:rPr>
        <w:t xml:space="preserve">“never met </w:t>
      </w:r>
      <w:r w:rsidR="00617595" w:rsidRPr="00617595">
        <w:rPr>
          <w:rFonts w:ascii="Calibri" w:hAnsi="Calibri" w:cs="Calibri"/>
          <w:sz w:val="24"/>
          <w:szCs w:val="24"/>
        </w:rPr>
        <w:t>[PERSON A]</w:t>
      </w:r>
      <w:r w:rsidRPr="009F0EAC">
        <w:rPr>
          <w:rFonts w:ascii="Calibri" w:hAnsi="Calibri" w:cs="Calibri"/>
          <w:i/>
          <w:iCs/>
          <w:sz w:val="24"/>
          <w:szCs w:val="24"/>
        </w:rPr>
        <w:t>”</w:t>
      </w:r>
      <w:r w:rsidRPr="009F0EAC">
        <w:rPr>
          <w:rFonts w:ascii="Calibri" w:hAnsi="Calibri" w:cs="Calibri"/>
          <w:sz w:val="24"/>
          <w:szCs w:val="24"/>
        </w:rPr>
        <w:t>.</w:t>
      </w:r>
    </w:p>
    <w:p w14:paraId="5442410D" w14:textId="77777777" w:rsidR="00837B22" w:rsidRPr="009F0EAC" w:rsidRDefault="00837B22" w:rsidP="00837B22">
      <w:pPr>
        <w:pStyle w:val="ListParagraph"/>
        <w:ind w:left="0"/>
        <w:rPr>
          <w:rFonts w:ascii="Calibri" w:hAnsi="Calibri" w:cs="Calibri"/>
          <w:sz w:val="24"/>
          <w:szCs w:val="24"/>
        </w:rPr>
      </w:pPr>
    </w:p>
    <w:p w14:paraId="7C58DB9E" w14:textId="49ECF3C2" w:rsidR="00C53B69" w:rsidRPr="009F0EAC" w:rsidRDefault="00837B22" w:rsidP="00837B22">
      <w:pPr>
        <w:pStyle w:val="ListParagraph"/>
        <w:ind w:left="0"/>
        <w:rPr>
          <w:rFonts w:ascii="Calibri" w:hAnsi="Calibri" w:cs="Calibri"/>
          <w:sz w:val="24"/>
          <w:szCs w:val="24"/>
        </w:rPr>
      </w:pPr>
      <w:r w:rsidRPr="009F0EAC">
        <w:rPr>
          <w:rFonts w:ascii="Calibri" w:hAnsi="Calibri" w:cs="Calibri"/>
          <w:sz w:val="24"/>
          <w:szCs w:val="24"/>
        </w:rPr>
        <w:t>iii</w:t>
      </w:r>
      <w:r w:rsidR="00C53B69" w:rsidRPr="009F0EAC">
        <w:rPr>
          <w:rFonts w:ascii="Calibri" w:hAnsi="Calibri" w:cs="Calibri"/>
          <w:sz w:val="24"/>
          <w:szCs w:val="24"/>
        </w:rPr>
        <w:t xml:space="preserve">. In response, </w:t>
      </w:r>
      <w:proofErr w:type="gramStart"/>
      <w:r w:rsidR="00390603" w:rsidRPr="009F0EAC">
        <w:rPr>
          <w:rFonts w:ascii="Calibri" w:hAnsi="Calibri" w:cs="Calibri"/>
          <w:sz w:val="24"/>
          <w:szCs w:val="24"/>
        </w:rPr>
        <w:t>its</w:t>
      </w:r>
      <w:proofErr w:type="gramEnd"/>
      <w:r w:rsidR="00390603" w:rsidRPr="009F0EAC">
        <w:rPr>
          <w:rFonts w:ascii="Calibri" w:hAnsi="Calibri" w:cs="Calibri"/>
          <w:sz w:val="24"/>
          <w:szCs w:val="24"/>
        </w:rPr>
        <w:t xml:space="preserve"> alleged </w:t>
      </w:r>
      <w:r w:rsidR="00E14E33" w:rsidRPr="009F0EAC">
        <w:rPr>
          <w:rFonts w:ascii="Calibri" w:hAnsi="Calibri" w:cs="Calibri"/>
          <w:sz w:val="24"/>
          <w:szCs w:val="24"/>
        </w:rPr>
        <w:t>t</w:t>
      </w:r>
      <w:r w:rsidR="00390603" w:rsidRPr="009F0EAC">
        <w:rPr>
          <w:rFonts w:ascii="Calibri" w:hAnsi="Calibri" w:cs="Calibri"/>
          <w:sz w:val="24"/>
          <w:szCs w:val="24"/>
        </w:rPr>
        <w:t>he Officer</w:t>
      </w:r>
      <w:r w:rsidR="00C53B69" w:rsidRPr="009F0EAC">
        <w:rPr>
          <w:rFonts w:ascii="Calibri" w:hAnsi="Calibri" w:cs="Calibri"/>
          <w:sz w:val="24"/>
          <w:szCs w:val="24"/>
        </w:rPr>
        <w:t xml:space="preserve"> showed DC Ruff a photograph of </w:t>
      </w:r>
      <w:r w:rsidR="00617595">
        <w:rPr>
          <w:rFonts w:ascii="Calibri" w:hAnsi="Calibri" w:cs="Calibri"/>
          <w:sz w:val="24"/>
          <w:szCs w:val="24"/>
        </w:rPr>
        <w:t>[PERSON A]</w:t>
      </w:r>
      <w:r w:rsidR="00C53B69" w:rsidRPr="009F0EAC">
        <w:rPr>
          <w:rFonts w:ascii="Calibri" w:hAnsi="Calibri" w:cs="Calibri"/>
          <w:sz w:val="24"/>
          <w:szCs w:val="24"/>
        </w:rPr>
        <w:t>and said words to the</w:t>
      </w:r>
      <w:r w:rsidR="00390603" w:rsidRPr="009F0EAC">
        <w:rPr>
          <w:rFonts w:ascii="Calibri" w:hAnsi="Calibri" w:cs="Calibri"/>
          <w:sz w:val="24"/>
          <w:szCs w:val="24"/>
        </w:rPr>
        <w:t xml:space="preserve"> </w:t>
      </w:r>
      <w:r w:rsidR="00C53B69" w:rsidRPr="009F0EAC">
        <w:rPr>
          <w:rFonts w:ascii="Calibri" w:hAnsi="Calibri" w:cs="Calibri"/>
          <w:sz w:val="24"/>
          <w:szCs w:val="24"/>
        </w:rPr>
        <w:t xml:space="preserve">effect: </w:t>
      </w:r>
      <w:r w:rsidR="00C53B69" w:rsidRPr="009F0EAC">
        <w:rPr>
          <w:rFonts w:ascii="Calibri" w:hAnsi="Calibri" w:cs="Calibri"/>
          <w:i/>
          <w:iCs/>
          <w:sz w:val="24"/>
          <w:szCs w:val="24"/>
        </w:rPr>
        <w:t>“there you go, you know him now.”</w:t>
      </w:r>
    </w:p>
    <w:p w14:paraId="3684172E" w14:textId="77777777" w:rsidR="00837B22" w:rsidRPr="009F0EAC" w:rsidRDefault="00837B22" w:rsidP="00837B22">
      <w:pPr>
        <w:pStyle w:val="ListParagraph"/>
        <w:ind w:left="0"/>
        <w:rPr>
          <w:rFonts w:ascii="Calibri" w:hAnsi="Calibri" w:cs="Calibri"/>
          <w:i/>
          <w:iCs/>
          <w:sz w:val="24"/>
          <w:szCs w:val="24"/>
        </w:rPr>
      </w:pPr>
    </w:p>
    <w:p w14:paraId="77EE3CF9" w14:textId="7FFBE781" w:rsidR="00C53B69" w:rsidRPr="009F0EAC" w:rsidRDefault="00FB2D33" w:rsidP="00837B22">
      <w:pPr>
        <w:pStyle w:val="ListParagraph"/>
        <w:ind w:left="0"/>
        <w:rPr>
          <w:rFonts w:ascii="Calibri" w:hAnsi="Calibri" w:cs="Calibri"/>
          <w:sz w:val="24"/>
          <w:szCs w:val="24"/>
        </w:rPr>
      </w:pPr>
      <w:r w:rsidRPr="009F0EAC">
        <w:rPr>
          <w:rFonts w:ascii="Calibri" w:hAnsi="Calibri" w:cs="Calibri"/>
          <w:sz w:val="24"/>
          <w:szCs w:val="24"/>
        </w:rPr>
        <w:t>iv</w:t>
      </w:r>
      <w:r w:rsidR="00C53B69" w:rsidRPr="009F0EAC">
        <w:rPr>
          <w:rFonts w:ascii="Calibri" w:hAnsi="Calibri" w:cs="Calibri"/>
          <w:sz w:val="24"/>
          <w:szCs w:val="24"/>
        </w:rPr>
        <w:t>. DC Ruff repeated that she was not prepared to certify the passport as she did not know</w:t>
      </w:r>
    </w:p>
    <w:p w14:paraId="09A610F9" w14:textId="7C37804A" w:rsidR="00C53B69" w:rsidRPr="009F0EAC" w:rsidRDefault="00617595" w:rsidP="00837B22">
      <w:pPr>
        <w:pStyle w:val="ListParagraph"/>
        <w:ind w:left="0"/>
        <w:rPr>
          <w:rFonts w:ascii="Calibri" w:hAnsi="Calibri" w:cs="Calibri"/>
          <w:sz w:val="24"/>
          <w:szCs w:val="24"/>
        </w:rPr>
      </w:pPr>
      <w:r>
        <w:rPr>
          <w:rFonts w:ascii="Calibri" w:hAnsi="Calibri" w:cs="Calibri"/>
          <w:sz w:val="24"/>
          <w:szCs w:val="24"/>
        </w:rPr>
        <w:t>[PERSON A]</w:t>
      </w:r>
      <w:r w:rsidR="00C53B69" w:rsidRPr="009F0EAC">
        <w:rPr>
          <w:rFonts w:ascii="Calibri" w:hAnsi="Calibri" w:cs="Calibri"/>
          <w:sz w:val="24"/>
          <w:szCs w:val="24"/>
        </w:rPr>
        <w:t>, an explanation which, after presenting an exaggerated shocked face and</w:t>
      </w:r>
    </w:p>
    <w:p w14:paraId="42E5E551" w14:textId="77777777"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being told again by DC Ruff that she was </w:t>
      </w:r>
      <w:r w:rsidRPr="009F0EAC">
        <w:rPr>
          <w:rFonts w:ascii="Calibri" w:hAnsi="Calibri" w:cs="Calibri"/>
          <w:i/>
          <w:iCs/>
          <w:sz w:val="24"/>
          <w:szCs w:val="24"/>
        </w:rPr>
        <w:t xml:space="preserve">“sorry” </w:t>
      </w:r>
      <w:r w:rsidRPr="009F0EAC">
        <w:rPr>
          <w:rFonts w:ascii="Calibri" w:hAnsi="Calibri" w:cs="Calibri"/>
          <w:sz w:val="24"/>
          <w:szCs w:val="24"/>
        </w:rPr>
        <w:t>and she was not prepared to certify</w:t>
      </w:r>
    </w:p>
    <w:p w14:paraId="089B2B7F" w14:textId="2DF97859"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the copy of </w:t>
      </w:r>
      <w:r w:rsidR="00617595">
        <w:rPr>
          <w:rFonts w:ascii="Calibri" w:hAnsi="Calibri" w:cs="Calibri"/>
          <w:sz w:val="24"/>
          <w:szCs w:val="24"/>
        </w:rPr>
        <w:t>[PERSON A]</w:t>
      </w:r>
      <w:r w:rsidR="00617595" w:rsidRPr="009F0EAC">
        <w:rPr>
          <w:rFonts w:ascii="Calibri" w:hAnsi="Calibri" w:cs="Calibri"/>
          <w:sz w:val="24"/>
          <w:szCs w:val="24"/>
        </w:rPr>
        <w:t xml:space="preserve">’s </w:t>
      </w:r>
      <w:r w:rsidRPr="009F0EAC">
        <w:rPr>
          <w:rFonts w:ascii="Calibri" w:hAnsi="Calibri" w:cs="Calibri"/>
          <w:sz w:val="24"/>
          <w:szCs w:val="24"/>
        </w:rPr>
        <w:t xml:space="preserve">passport, </w:t>
      </w:r>
      <w:r w:rsidR="00E14E33" w:rsidRPr="009F0EAC">
        <w:rPr>
          <w:rFonts w:ascii="Calibri" w:hAnsi="Calibri" w:cs="Calibri"/>
          <w:sz w:val="24"/>
          <w:szCs w:val="24"/>
        </w:rPr>
        <w:t>the Officer</w:t>
      </w:r>
      <w:r w:rsidRPr="009F0EAC">
        <w:rPr>
          <w:rFonts w:ascii="Calibri" w:hAnsi="Calibri" w:cs="Calibri"/>
          <w:sz w:val="24"/>
          <w:szCs w:val="24"/>
        </w:rPr>
        <w:t xml:space="preserve"> accepted.</w:t>
      </w:r>
    </w:p>
    <w:p w14:paraId="5C527AF6" w14:textId="77777777" w:rsidR="00837B22" w:rsidRPr="009F0EAC" w:rsidRDefault="00837B22" w:rsidP="00837B22">
      <w:pPr>
        <w:pStyle w:val="ListParagraph"/>
        <w:ind w:left="0"/>
        <w:rPr>
          <w:rFonts w:ascii="Calibri" w:hAnsi="Calibri" w:cs="Calibri"/>
          <w:sz w:val="24"/>
          <w:szCs w:val="24"/>
        </w:rPr>
      </w:pPr>
    </w:p>
    <w:p w14:paraId="155EAB6E" w14:textId="2322E932" w:rsidR="00C53B69" w:rsidRPr="009F0EAC" w:rsidRDefault="00FB2D33" w:rsidP="00837B22">
      <w:pPr>
        <w:pStyle w:val="ListParagraph"/>
        <w:ind w:left="0"/>
        <w:rPr>
          <w:rFonts w:ascii="Calibri" w:hAnsi="Calibri" w:cs="Calibri"/>
          <w:sz w:val="24"/>
          <w:szCs w:val="24"/>
        </w:rPr>
      </w:pPr>
      <w:r w:rsidRPr="009F0EAC">
        <w:rPr>
          <w:rFonts w:ascii="Calibri" w:hAnsi="Calibri" w:cs="Calibri"/>
          <w:sz w:val="24"/>
          <w:szCs w:val="24"/>
        </w:rPr>
        <w:t>v</w:t>
      </w:r>
      <w:r w:rsidR="00C53B69" w:rsidRPr="009F0EAC">
        <w:rPr>
          <w:rFonts w:ascii="Calibri" w:hAnsi="Calibri" w:cs="Calibri"/>
          <w:sz w:val="24"/>
          <w:szCs w:val="24"/>
        </w:rPr>
        <w:t xml:space="preserve">. </w:t>
      </w:r>
      <w:r w:rsidR="00E14E33" w:rsidRPr="009F0EAC">
        <w:rPr>
          <w:rFonts w:ascii="Calibri" w:hAnsi="Calibri" w:cs="Calibri"/>
          <w:sz w:val="24"/>
          <w:szCs w:val="24"/>
        </w:rPr>
        <w:t>The Officer’s</w:t>
      </w:r>
      <w:r w:rsidR="00C53B69" w:rsidRPr="009F0EAC">
        <w:rPr>
          <w:rFonts w:ascii="Calibri" w:hAnsi="Calibri" w:cs="Calibri"/>
          <w:sz w:val="24"/>
          <w:szCs w:val="24"/>
        </w:rPr>
        <w:t xml:space="preserve"> behaviour in seeking to apply pressure to DC Ruff to certify a copy of </w:t>
      </w:r>
      <w:r w:rsidR="00617595">
        <w:rPr>
          <w:rFonts w:ascii="Calibri" w:hAnsi="Calibri" w:cs="Calibri"/>
          <w:sz w:val="24"/>
          <w:szCs w:val="24"/>
        </w:rPr>
        <w:t>[PERSON A]</w:t>
      </w:r>
      <w:r w:rsidR="00C53B69" w:rsidRPr="009F0EAC">
        <w:rPr>
          <w:rFonts w:ascii="Calibri" w:hAnsi="Calibri" w:cs="Calibri"/>
          <w:sz w:val="24"/>
          <w:szCs w:val="24"/>
        </w:rPr>
        <w:t>’s</w:t>
      </w:r>
      <w:r w:rsidR="00E14E33" w:rsidRPr="009F0EAC">
        <w:rPr>
          <w:rFonts w:ascii="Calibri" w:hAnsi="Calibri" w:cs="Calibri"/>
          <w:sz w:val="24"/>
          <w:szCs w:val="24"/>
        </w:rPr>
        <w:t xml:space="preserve"> </w:t>
      </w:r>
      <w:r w:rsidR="00C53B69" w:rsidRPr="009F0EAC">
        <w:rPr>
          <w:rFonts w:ascii="Calibri" w:hAnsi="Calibri" w:cs="Calibri"/>
          <w:sz w:val="24"/>
          <w:szCs w:val="24"/>
        </w:rPr>
        <w:t xml:space="preserve">passport in circumstances where she told </w:t>
      </w:r>
      <w:r w:rsidR="00E14E33" w:rsidRPr="009F0EAC">
        <w:rPr>
          <w:rFonts w:ascii="Calibri" w:hAnsi="Calibri" w:cs="Calibri"/>
          <w:sz w:val="24"/>
          <w:szCs w:val="24"/>
        </w:rPr>
        <w:t xml:space="preserve">the </w:t>
      </w:r>
      <w:proofErr w:type="gramStart"/>
      <w:r w:rsidR="00E14E33" w:rsidRPr="009F0EAC">
        <w:rPr>
          <w:rFonts w:ascii="Calibri" w:hAnsi="Calibri" w:cs="Calibri"/>
          <w:sz w:val="24"/>
          <w:szCs w:val="24"/>
        </w:rPr>
        <w:t>Officer</w:t>
      </w:r>
      <w:proofErr w:type="gramEnd"/>
      <w:r w:rsidR="00E14E33" w:rsidRPr="009F0EAC">
        <w:rPr>
          <w:rFonts w:ascii="Calibri" w:hAnsi="Calibri" w:cs="Calibri"/>
          <w:sz w:val="24"/>
          <w:szCs w:val="24"/>
        </w:rPr>
        <w:t xml:space="preserve"> </w:t>
      </w:r>
      <w:r w:rsidR="00C53B69" w:rsidRPr="009F0EAC">
        <w:rPr>
          <w:rFonts w:ascii="Calibri" w:hAnsi="Calibri" w:cs="Calibri"/>
          <w:sz w:val="24"/>
          <w:szCs w:val="24"/>
        </w:rPr>
        <w:t>she did not know him and was not</w:t>
      </w:r>
      <w:r w:rsidR="00E14E33" w:rsidRPr="009F0EAC">
        <w:rPr>
          <w:rFonts w:ascii="Calibri" w:hAnsi="Calibri" w:cs="Calibri"/>
          <w:sz w:val="24"/>
          <w:szCs w:val="24"/>
        </w:rPr>
        <w:t xml:space="preserve"> </w:t>
      </w:r>
      <w:r w:rsidR="00C53B69" w:rsidRPr="009F0EAC">
        <w:rPr>
          <w:rFonts w:ascii="Calibri" w:hAnsi="Calibri" w:cs="Calibri"/>
          <w:sz w:val="24"/>
          <w:szCs w:val="24"/>
        </w:rPr>
        <w:t>prepared to sign it was dishonest and lacking in integrity.</w:t>
      </w:r>
    </w:p>
    <w:p w14:paraId="31EE67B2" w14:textId="3EEF1214" w:rsidR="0023360E" w:rsidRPr="009F0EAC" w:rsidRDefault="0023360E" w:rsidP="0023360E">
      <w:pPr>
        <w:pStyle w:val="ListParagraph"/>
        <w:overflowPunct/>
        <w:autoSpaceDE/>
        <w:autoSpaceDN/>
        <w:adjustRightInd/>
        <w:spacing w:after="160" w:line="259" w:lineRule="auto"/>
        <w:ind w:left="0"/>
        <w:jc w:val="both"/>
        <w:rPr>
          <w:rFonts w:ascii="Calibri" w:hAnsi="Calibri" w:cs="Calibri"/>
          <w:b/>
          <w:bCs/>
          <w:sz w:val="24"/>
          <w:szCs w:val="24"/>
        </w:rPr>
      </w:pPr>
      <w:r w:rsidRPr="009F0EAC">
        <w:rPr>
          <w:rFonts w:ascii="Calibri" w:hAnsi="Calibri" w:cs="Calibri"/>
          <w:b/>
          <w:bCs/>
          <w:sz w:val="24"/>
          <w:szCs w:val="24"/>
        </w:rPr>
        <w:lastRenderedPageBreak/>
        <w:t xml:space="preserve">The Standards of Professional Behaviour engaged </w:t>
      </w:r>
      <w:r w:rsidR="007A71B3">
        <w:rPr>
          <w:rFonts w:ascii="Calibri" w:hAnsi="Calibri" w:cs="Calibri"/>
          <w:b/>
          <w:bCs/>
          <w:sz w:val="24"/>
          <w:szCs w:val="24"/>
        </w:rPr>
        <w:t>as set out in Para.</w:t>
      </w:r>
      <w:r w:rsidR="00720520">
        <w:rPr>
          <w:rFonts w:ascii="Calibri" w:hAnsi="Calibri" w:cs="Calibri"/>
          <w:b/>
          <w:bCs/>
          <w:sz w:val="24"/>
          <w:szCs w:val="24"/>
        </w:rPr>
        <w:t xml:space="preserve"> </w:t>
      </w:r>
      <w:r w:rsidR="007A71B3">
        <w:rPr>
          <w:rFonts w:ascii="Calibri" w:hAnsi="Calibri" w:cs="Calibri"/>
          <w:b/>
          <w:bCs/>
          <w:sz w:val="24"/>
          <w:szCs w:val="24"/>
        </w:rPr>
        <w:t xml:space="preserve">6 of the Regulation 30 notice </w:t>
      </w:r>
      <w:r w:rsidRPr="009F0EAC">
        <w:rPr>
          <w:rFonts w:ascii="Calibri" w:hAnsi="Calibri" w:cs="Calibri"/>
          <w:b/>
          <w:bCs/>
          <w:sz w:val="24"/>
          <w:szCs w:val="24"/>
        </w:rPr>
        <w:t>are:</w:t>
      </w:r>
    </w:p>
    <w:p w14:paraId="220CDCD3" w14:textId="77777777" w:rsidR="0023360E" w:rsidRPr="009F0EAC" w:rsidRDefault="0023360E" w:rsidP="0023360E">
      <w:pPr>
        <w:pStyle w:val="ListParagraph"/>
        <w:overflowPunct/>
        <w:autoSpaceDE/>
        <w:autoSpaceDN/>
        <w:adjustRightInd/>
        <w:spacing w:after="160" w:line="259" w:lineRule="auto"/>
        <w:jc w:val="both"/>
        <w:rPr>
          <w:rFonts w:ascii="Calibri" w:hAnsi="Calibri" w:cs="Calibri"/>
          <w:b/>
          <w:bCs/>
          <w:i/>
          <w:iCs/>
          <w:sz w:val="24"/>
          <w:szCs w:val="24"/>
        </w:rPr>
      </w:pPr>
    </w:p>
    <w:p w14:paraId="709F3E55" w14:textId="54C6E2EC" w:rsidR="0023360E" w:rsidRPr="009F0EAC" w:rsidRDefault="0023360E" w:rsidP="00E40B6A">
      <w:pPr>
        <w:pStyle w:val="ListParagraph"/>
        <w:ind w:left="0"/>
        <w:jc w:val="both"/>
        <w:rPr>
          <w:rFonts w:ascii="Calibri" w:hAnsi="Calibri" w:cs="Calibri"/>
          <w:sz w:val="24"/>
          <w:szCs w:val="24"/>
        </w:rPr>
      </w:pPr>
      <w:proofErr w:type="spellStart"/>
      <w:r w:rsidRPr="009F0EAC">
        <w:rPr>
          <w:rFonts w:ascii="Calibri" w:hAnsi="Calibri" w:cs="Calibri"/>
          <w:sz w:val="24"/>
          <w:szCs w:val="24"/>
        </w:rPr>
        <w:t>i</w:t>
      </w:r>
      <w:proofErr w:type="spellEnd"/>
      <w:r w:rsidRPr="009F0EAC">
        <w:rPr>
          <w:rFonts w:ascii="Calibri" w:hAnsi="Calibri" w:cs="Calibri"/>
          <w:sz w:val="24"/>
          <w:szCs w:val="24"/>
        </w:rPr>
        <w:t xml:space="preserve">. </w:t>
      </w:r>
      <w:r w:rsidR="00345885" w:rsidRPr="009F0EAC">
        <w:rPr>
          <w:rFonts w:ascii="Calibri" w:hAnsi="Calibri" w:cs="Calibri"/>
          <w:sz w:val="24"/>
          <w:szCs w:val="24"/>
        </w:rPr>
        <w:t>Honesty and integrity</w:t>
      </w:r>
      <w:r w:rsidR="00327DFC" w:rsidRPr="009F0EAC">
        <w:rPr>
          <w:rFonts w:ascii="Calibri" w:hAnsi="Calibri" w:cs="Calibri"/>
          <w:sz w:val="24"/>
          <w:szCs w:val="24"/>
        </w:rPr>
        <w:t xml:space="preserve">; and </w:t>
      </w:r>
    </w:p>
    <w:p w14:paraId="28274328" w14:textId="144C80E9" w:rsidR="0023360E" w:rsidRPr="009F0EAC" w:rsidRDefault="0023360E" w:rsidP="00E40B6A">
      <w:pPr>
        <w:pStyle w:val="ListParagraph"/>
        <w:ind w:left="0"/>
        <w:jc w:val="both"/>
        <w:rPr>
          <w:rFonts w:ascii="Calibri" w:hAnsi="Calibri" w:cs="Calibri"/>
          <w:sz w:val="24"/>
          <w:szCs w:val="24"/>
        </w:rPr>
      </w:pPr>
      <w:r w:rsidRPr="009F0EAC">
        <w:rPr>
          <w:rFonts w:ascii="Calibri" w:hAnsi="Calibri" w:cs="Calibri"/>
          <w:sz w:val="24"/>
          <w:szCs w:val="24"/>
        </w:rPr>
        <w:t>ii. Discreditable Conduct</w:t>
      </w:r>
    </w:p>
    <w:p w14:paraId="05482E2D" w14:textId="77777777" w:rsidR="0023360E" w:rsidRPr="009F0EAC" w:rsidRDefault="0023360E" w:rsidP="0023360E">
      <w:pPr>
        <w:overflowPunct/>
        <w:autoSpaceDE/>
        <w:autoSpaceDN/>
        <w:adjustRightInd/>
        <w:spacing w:after="160" w:line="259" w:lineRule="auto"/>
        <w:contextualSpacing/>
        <w:jc w:val="both"/>
        <w:rPr>
          <w:rFonts w:ascii="Calibri" w:hAnsi="Calibri" w:cs="Calibri"/>
          <w:b/>
          <w:bCs/>
          <w:i/>
          <w:iCs/>
          <w:sz w:val="24"/>
          <w:szCs w:val="24"/>
        </w:rPr>
      </w:pPr>
    </w:p>
    <w:p w14:paraId="226855B5" w14:textId="215A64E9" w:rsidR="0023360E" w:rsidRPr="009F0EAC" w:rsidRDefault="0023360E" w:rsidP="001F0098">
      <w:pPr>
        <w:overflowPunct/>
        <w:autoSpaceDE/>
        <w:autoSpaceDN/>
        <w:adjustRightInd/>
        <w:spacing w:after="160" w:line="259" w:lineRule="auto"/>
        <w:contextualSpacing/>
        <w:jc w:val="both"/>
        <w:rPr>
          <w:rFonts w:ascii="Calibri" w:hAnsi="Calibri" w:cs="Calibri"/>
          <w:b/>
          <w:bCs/>
          <w:sz w:val="24"/>
          <w:szCs w:val="24"/>
        </w:rPr>
      </w:pPr>
      <w:proofErr w:type="gramStart"/>
      <w:r w:rsidRPr="009F0EAC">
        <w:rPr>
          <w:rFonts w:ascii="Calibri" w:hAnsi="Calibri" w:cs="Calibri"/>
          <w:b/>
          <w:bCs/>
          <w:sz w:val="24"/>
          <w:szCs w:val="24"/>
        </w:rPr>
        <w:t>Particulars of</w:t>
      </w:r>
      <w:proofErr w:type="gramEnd"/>
      <w:r w:rsidRPr="009F0EAC">
        <w:rPr>
          <w:rFonts w:ascii="Calibri" w:hAnsi="Calibri" w:cs="Calibri"/>
          <w:b/>
          <w:bCs/>
          <w:sz w:val="24"/>
          <w:szCs w:val="24"/>
        </w:rPr>
        <w:t xml:space="preserve"> Misconduct</w:t>
      </w:r>
    </w:p>
    <w:p w14:paraId="57826D7E" w14:textId="3CDF6157" w:rsidR="0023360E" w:rsidRPr="009F0EAC" w:rsidRDefault="007038C0" w:rsidP="007038C0">
      <w:pPr>
        <w:pStyle w:val="ListParagraph"/>
        <w:ind w:left="0"/>
        <w:jc w:val="both"/>
        <w:rPr>
          <w:rFonts w:ascii="Calibri" w:hAnsi="Calibri" w:cs="Calibri"/>
          <w:sz w:val="24"/>
          <w:szCs w:val="24"/>
        </w:rPr>
      </w:pPr>
      <w:r w:rsidRPr="009F0EAC">
        <w:rPr>
          <w:rFonts w:ascii="Calibri" w:hAnsi="Calibri" w:cs="Calibri"/>
          <w:sz w:val="24"/>
          <w:szCs w:val="24"/>
        </w:rPr>
        <w:t>It is alleged that these matters individually and/or collectively amount to gross misconduct, namely a breach of the Standards of Professional Behaviour that, if proved, is so serious as to justify dismissal.</w:t>
      </w:r>
    </w:p>
    <w:p w14:paraId="18DCF00D" w14:textId="77777777" w:rsidR="001F0098" w:rsidRPr="009F0EAC" w:rsidRDefault="001F0098" w:rsidP="007038C0">
      <w:pPr>
        <w:pStyle w:val="ListParagraph"/>
        <w:ind w:left="0"/>
        <w:jc w:val="both"/>
        <w:rPr>
          <w:rFonts w:ascii="Calibri" w:hAnsi="Calibri" w:cs="Calibri"/>
          <w:sz w:val="24"/>
          <w:szCs w:val="24"/>
        </w:rPr>
      </w:pPr>
    </w:p>
    <w:p w14:paraId="41AF6087" w14:textId="77777777" w:rsidR="0023360E" w:rsidRPr="009F0EAC" w:rsidRDefault="0023360E" w:rsidP="0023360E">
      <w:pPr>
        <w:jc w:val="both"/>
        <w:rPr>
          <w:rFonts w:ascii="Calibri" w:hAnsi="Calibri" w:cs="Calibri"/>
          <w:sz w:val="24"/>
          <w:szCs w:val="24"/>
        </w:rPr>
      </w:pPr>
    </w:p>
    <w:p w14:paraId="0016E826" w14:textId="12B69D1B" w:rsidR="0023360E" w:rsidRPr="009F0EAC" w:rsidRDefault="00655E84" w:rsidP="007A71B3">
      <w:pPr>
        <w:pStyle w:val="ListParagraph"/>
        <w:numPr>
          <w:ilvl w:val="0"/>
          <w:numId w:val="1"/>
        </w:numPr>
        <w:jc w:val="both"/>
        <w:rPr>
          <w:rFonts w:ascii="Calibri" w:hAnsi="Calibri" w:cs="Calibri"/>
          <w:b/>
          <w:bCs/>
          <w:sz w:val="24"/>
          <w:szCs w:val="24"/>
          <w:u w:val="single"/>
        </w:rPr>
      </w:pPr>
      <w:r w:rsidRPr="009F0EAC">
        <w:rPr>
          <w:rFonts w:ascii="Calibri" w:hAnsi="Calibri" w:cs="Calibri"/>
          <w:b/>
          <w:bCs/>
          <w:sz w:val="24"/>
          <w:szCs w:val="24"/>
          <w:u w:val="single"/>
        </w:rPr>
        <w:t xml:space="preserve">LEGAL </w:t>
      </w:r>
      <w:r w:rsidR="0023360E" w:rsidRPr="009F0EAC">
        <w:rPr>
          <w:rFonts w:ascii="Calibri" w:hAnsi="Calibri" w:cs="Calibri"/>
          <w:b/>
          <w:bCs/>
          <w:sz w:val="24"/>
          <w:szCs w:val="24"/>
          <w:u w:val="single"/>
        </w:rPr>
        <w:t>ISSUES</w:t>
      </w:r>
    </w:p>
    <w:p w14:paraId="7954FB45" w14:textId="5E4BC998" w:rsidR="00DE4C3A" w:rsidRPr="009F0EAC" w:rsidRDefault="00DE4C3A" w:rsidP="00DE4C3A">
      <w:pPr>
        <w:pStyle w:val="ListParagraph"/>
        <w:ind w:left="360"/>
        <w:rPr>
          <w:rFonts w:ascii="Calibri" w:hAnsi="Calibri" w:cs="Calibri"/>
          <w:sz w:val="24"/>
          <w:szCs w:val="24"/>
        </w:rPr>
      </w:pPr>
    </w:p>
    <w:p w14:paraId="4C388944" w14:textId="65436224" w:rsidR="00DE4C3A" w:rsidRPr="009F0EAC" w:rsidRDefault="00720520" w:rsidP="00DE4C3A">
      <w:pPr>
        <w:pStyle w:val="ListParagraph"/>
        <w:ind w:left="0"/>
        <w:jc w:val="both"/>
        <w:rPr>
          <w:rFonts w:ascii="Calibri" w:hAnsi="Calibri" w:cs="Calibri"/>
          <w:sz w:val="24"/>
          <w:szCs w:val="24"/>
        </w:rPr>
      </w:pPr>
      <w:r>
        <w:rPr>
          <w:rFonts w:ascii="Calibri" w:hAnsi="Calibri" w:cs="Calibri"/>
          <w:sz w:val="24"/>
          <w:szCs w:val="24"/>
        </w:rPr>
        <w:t xml:space="preserve">3.1. </w:t>
      </w:r>
      <w:r w:rsidR="00DE4C3A" w:rsidRPr="009F0EAC">
        <w:rPr>
          <w:rFonts w:ascii="Calibri" w:hAnsi="Calibri" w:cs="Calibri"/>
          <w:sz w:val="24"/>
          <w:szCs w:val="24"/>
        </w:rPr>
        <w:t xml:space="preserve">At the start of the hearing, the AA indicated that it intended to apply to adduce </w:t>
      </w:r>
      <w:r w:rsidR="007A71B3">
        <w:rPr>
          <w:rFonts w:ascii="Calibri" w:hAnsi="Calibri" w:cs="Calibri"/>
          <w:sz w:val="24"/>
          <w:szCs w:val="24"/>
        </w:rPr>
        <w:t xml:space="preserve">as hearsay, </w:t>
      </w:r>
      <w:r w:rsidR="00DE4C3A" w:rsidRPr="009F0EAC">
        <w:rPr>
          <w:rFonts w:ascii="Calibri" w:hAnsi="Calibri" w:cs="Calibri"/>
          <w:sz w:val="24"/>
          <w:szCs w:val="24"/>
        </w:rPr>
        <w:t>the written statement of DC Samantha Moore dated 2</w:t>
      </w:r>
      <w:r w:rsidR="007A71B3">
        <w:rPr>
          <w:rFonts w:ascii="Calibri" w:hAnsi="Calibri" w:cs="Calibri"/>
          <w:sz w:val="24"/>
          <w:szCs w:val="24"/>
        </w:rPr>
        <w:t>8</w:t>
      </w:r>
      <w:r w:rsidR="007A71B3" w:rsidRPr="007A71B3">
        <w:rPr>
          <w:rFonts w:ascii="Calibri" w:hAnsi="Calibri" w:cs="Calibri"/>
          <w:sz w:val="24"/>
          <w:szCs w:val="24"/>
          <w:vertAlign w:val="superscript"/>
        </w:rPr>
        <w:t>th</w:t>
      </w:r>
      <w:r w:rsidR="007A71B3">
        <w:rPr>
          <w:rFonts w:ascii="Calibri" w:hAnsi="Calibri" w:cs="Calibri"/>
          <w:sz w:val="24"/>
          <w:szCs w:val="24"/>
        </w:rPr>
        <w:t xml:space="preserve"> April</w:t>
      </w:r>
      <w:r w:rsidR="00DE4C3A" w:rsidRPr="009F0EAC">
        <w:rPr>
          <w:rFonts w:ascii="Calibri" w:hAnsi="Calibri" w:cs="Calibri"/>
          <w:sz w:val="24"/>
          <w:szCs w:val="24"/>
        </w:rPr>
        <w:t xml:space="preserve"> 2025. It was agreed between the parties that the application would be determined after the Panel had heard the live evidence of DC Tracy Ruff and Stewart </w:t>
      </w:r>
      <w:r w:rsidR="00CA238F">
        <w:rPr>
          <w:rFonts w:ascii="Calibri" w:hAnsi="Calibri" w:cs="Calibri"/>
          <w:sz w:val="24"/>
          <w:szCs w:val="24"/>
        </w:rPr>
        <w:t>Nicol</w:t>
      </w:r>
      <w:r w:rsidR="00DE4C3A" w:rsidRPr="009F0EAC">
        <w:rPr>
          <w:rFonts w:ascii="Calibri" w:hAnsi="Calibri" w:cs="Calibri"/>
          <w:sz w:val="24"/>
          <w:szCs w:val="24"/>
        </w:rPr>
        <w:t>.</w:t>
      </w:r>
    </w:p>
    <w:p w14:paraId="35DA92F7" w14:textId="77777777" w:rsidR="00DE4C3A" w:rsidRPr="009F0EAC" w:rsidRDefault="00DE4C3A" w:rsidP="00DE4C3A">
      <w:pPr>
        <w:pStyle w:val="ListParagraph"/>
        <w:ind w:left="0"/>
        <w:jc w:val="both"/>
        <w:rPr>
          <w:rFonts w:ascii="Calibri" w:hAnsi="Calibri" w:cs="Calibri"/>
          <w:sz w:val="24"/>
          <w:szCs w:val="24"/>
        </w:rPr>
      </w:pPr>
    </w:p>
    <w:p w14:paraId="2FF6D1A4" w14:textId="1F7D1645" w:rsidR="00DE4C3A" w:rsidRPr="009F0EAC" w:rsidRDefault="009773ED" w:rsidP="00DE4C3A">
      <w:pPr>
        <w:pStyle w:val="ListParagraph"/>
        <w:ind w:left="0"/>
        <w:jc w:val="both"/>
        <w:rPr>
          <w:rFonts w:ascii="Calibri" w:hAnsi="Calibri" w:cs="Calibri"/>
          <w:sz w:val="24"/>
          <w:szCs w:val="24"/>
        </w:rPr>
      </w:pPr>
      <w:r>
        <w:rPr>
          <w:rFonts w:ascii="Calibri" w:hAnsi="Calibri" w:cs="Calibri"/>
          <w:sz w:val="24"/>
          <w:szCs w:val="24"/>
        </w:rPr>
        <w:t xml:space="preserve">3.2. </w:t>
      </w:r>
      <w:r w:rsidR="00DE4C3A" w:rsidRPr="009F0EAC">
        <w:rPr>
          <w:rFonts w:ascii="Calibri" w:hAnsi="Calibri" w:cs="Calibri"/>
          <w:sz w:val="24"/>
          <w:szCs w:val="24"/>
        </w:rPr>
        <w:t>Following the conclusion of that evidence, the AA made an oral application to admit DC Moore’s statement. The Panel received legal advice from the LQA that hearsay evidence is admissible in misconduct proceedings where it is fair to admit it, and that the fact that the evidence could not be tested in cross-examination did not, of itself, render it inadmissible.</w:t>
      </w:r>
    </w:p>
    <w:p w14:paraId="76D3A4F3" w14:textId="77777777" w:rsidR="00DE4C3A" w:rsidRPr="009F0EAC" w:rsidRDefault="00DE4C3A" w:rsidP="00DE4C3A">
      <w:pPr>
        <w:pStyle w:val="ListParagraph"/>
        <w:ind w:left="0"/>
        <w:jc w:val="both"/>
        <w:rPr>
          <w:rFonts w:ascii="Calibri" w:hAnsi="Calibri" w:cs="Calibri"/>
          <w:sz w:val="24"/>
          <w:szCs w:val="24"/>
        </w:rPr>
      </w:pPr>
    </w:p>
    <w:p w14:paraId="2AD5558C" w14:textId="67460A09" w:rsidR="00DE4C3A" w:rsidRPr="009F0EAC" w:rsidRDefault="009773ED" w:rsidP="00DE4C3A">
      <w:pPr>
        <w:pStyle w:val="ListParagraph"/>
        <w:ind w:left="0"/>
        <w:jc w:val="both"/>
        <w:rPr>
          <w:rFonts w:ascii="Calibri" w:hAnsi="Calibri" w:cs="Calibri"/>
          <w:sz w:val="24"/>
          <w:szCs w:val="24"/>
        </w:rPr>
      </w:pPr>
      <w:r>
        <w:rPr>
          <w:rFonts w:ascii="Calibri" w:hAnsi="Calibri" w:cs="Calibri"/>
          <w:sz w:val="24"/>
          <w:szCs w:val="24"/>
        </w:rPr>
        <w:t xml:space="preserve">3.3. </w:t>
      </w:r>
      <w:r w:rsidR="00DE4C3A" w:rsidRPr="009F0EAC">
        <w:rPr>
          <w:rFonts w:ascii="Calibri" w:hAnsi="Calibri" w:cs="Calibri"/>
          <w:sz w:val="24"/>
          <w:szCs w:val="24"/>
        </w:rPr>
        <w:t xml:space="preserve">The Panel was advised to consider, amongst other matters, the reason for DC Moore’s non-attendance; the importance of her evidence to the issues to be determined; whether it was the sole or decisive evidence of any material fact; the extent to which it was supported or contradicted by other evidence; the extent to which its reliability could otherwise be tested; the fact that </w:t>
      </w:r>
      <w:r w:rsidR="007A71B3">
        <w:rPr>
          <w:rFonts w:ascii="Calibri" w:hAnsi="Calibri" w:cs="Calibri"/>
          <w:sz w:val="24"/>
          <w:szCs w:val="24"/>
        </w:rPr>
        <w:t>the Officer</w:t>
      </w:r>
      <w:r w:rsidR="00DE4C3A" w:rsidRPr="009F0EAC">
        <w:rPr>
          <w:rFonts w:ascii="Calibri" w:hAnsi="Calibri" w:cs="Calibri"/>
          <w:sz w:val="24"/>
          <w:szCs w:val="24"/>
        </w:rPr>
        <w:t xml:space="preserve"> disputed material aspects of her account and would be unable to challenge them in cross-examination; and the seriousness of the allegations and potential consequences for </w:t>
      </w:r>
      <w:r w:rsidR="007A71B3">
        <w:rPr>
          <w:rFonts w:ascii="Calibri" w:hAnsi="Calibri" w:cs="Calibri"/>
          <w:sz w:val="24"/>
          <w:szCs w:val="24"/>
        </w:rPr>
        <w:t>the Officer</w:t>
      </w:r>
      <w:r w:rsidR="00DE4C3A" w:rsidRPr="009F0EAC">
        <w:rPr>
          <w:rFonts w:ascii="Calibri" w:hAnsi="Calibri" w:cs="Calibri"/>
          <w:sz w:val="24"/>
          <w:szCs w:val="24"/>
        </w:rPr>
        <w:t>.</w:t>
      </w:r>
    </w:p>
    <w:p w14:paraId="3A14462C" w14:textId="77777777" w:rsidR="00DE4C3A" w:rsidRPr="009F0EAC" w:rsidRDefault="00DE4C3A" w:rsidP="00DE4C3A">
      <w:pPr>
        <w:pStyle w:val="ListParagraph"/>
        <w:ind w:left="0"/>
        <w:jc w:val="both"/>
        <w:rPr>
          <w:rFonts w:ascii="Calibri" w:hAnsi="Calibri" w:cs="Calibri"/>
          <w:sz w:val="24"/>
          <w:szCs w:val="24"/>
        </w:rPr>
      </w:pPr>
    </w:p>
    <w:p w14:paraId="553FB4F3" w14:textId="093773A7" w:rsidR="00DE4C3A" w:rsidRPr="009F0EAC" w:rsidRDefault="00021C59" w:rsidP="00DE4C3A">
      <w:pPr>
        <w:pStyle w:val="ListParagraph"/>
        <w:ind w:left="0"/>
        <w:jc w:val="both"/>
        <w:rPr>
          <w:rFonts w:ascii="Calibri" w:hAnsi="Calibri" w:cs="Calibri"/>
          <w:sz w:val="24"/>
          <w:szCs w:val="24"/>
        </w:rPr>
      </w:pPr>
      <w:r>
        <w:rPr>
          <w:rFonts w:ascii="Calibri" w:hAnsi="Calibri" w:cs="Calibri"/>
          <w:sz w:val="24"/>
          <w:szCs w:val="24"/>
        </w:rPr>
        <w:t xml:space="preserve">3.4. </w:t>
      </w:r>
      <w:r w:rsidR="00DE4C3A" w:rsidRPr="009F0EAC">
        <w:rPr>
          <w:rFonts w:ascii="Calibri" w:hAnsi="Calibri" w:cs="Calibri"/>
          <w:sz w:val="24"/>
          <w:szCs w:val="24"/>
        </w:rPr>
        <w:t xml:space="preserve">The Panel determined that DC Moore’s statement could be admitted without rendering the proceedings unfair. In reaching that decision, it </w:t>
      </w:r>
      <w:proofErr w:type="gramStart"/>
      <w:r w:rsidR="00DE4C3A" w:rsidRPr="009F0EAC">
        <w:rPr>
          <w:rFonts w:ascii="Calibri" w:hAnsi="Calibri" w:cs="Calibri"/>
          <w:sz w:val="24"/>
          <w:szCs w:val="24"/>
        </w:rPr>
        <w:t>took into account</w:t>
      </w:r>
      <w:proofErr w:type="gramEnd"/>
      <w:r w:rsidR="00DE4C3A" w:rsidRPr="009F0EAC">
        <w:rPr>
          <w:rFonts w:ascii="Calibri" w:hAnsi="Calibri" w:cs="Calibri"/>
          <w:sz w:val="24"/>
          <w:szCs w:val="24"/>
        </w:rPr>
        <w:t xml:space="preserve"> that her evidence was not the sole evidence relied upon by the AA, DC Ruff </w:t>
      </w:r>
      <w:r w:rsidR="0046245A">
        <w:rPr>
          <w:rFonts w:ascii="Calibri" w:hAnsi="Calibri" w:cs="Calibri"/>
          <w:sz w:val="24"/>
          <w:szCs w:val="24"/>
        </w:rPr>
        <w:t xml:space="preserve">and Stewart </w:t>
      </w:r>
      <w:r w:rsidR="00CA238F">
        <w:rPr>
          <w:rFonts w:ascii="Calibri" w:hAnsi="Calibri" w:cs="Calibri"/>
          <w:sz w:val="24"/>
          <w:szCs w:val="24"/>
        </w:rPr>
        <w:t>Nicol</w:t>
      </w:r>
      <w:r w:rsidR="0046245A">
        <w:rPr>
          <w:rFonts w:ascii="Calibri" w:hAnsi="Calibri" w:cs="Calibri"/>
          <w:sz w:val="24"/>
          <w:szCs w:val="24"/>
        </w:rPr>
        <w:t xml:space="preserve"> </w:t>
      </w:r>
      <w:r w:rsidR="00DE4C3A" w:rsidRPr="009F0EAC">
        <w:rPr>
          <w:rFonts w:ascii="Calibri" w:hAnsi="Calibri" w:cs="Calibri"/>
          <w:sz w:val="24"/>
          <w:szCs w:val="24"/>
        </w:rPr>
        <w:t>having given direct evidence of the relevant interaction. The Panel nevertheless recognised that parts of DC Moore’s evidence were disputed and that her absence prevented those matters from being tested in cross-examination.</w:t>
      </w:r>
    </w:p>
    <w:p w14:paraId="1F59564D" w14:textId="77777777" w:rsidR="00DE4C3A" w:rsidRPr="009F0EAC" w:rsidRDefault="00DE4C3A" w:rsidP="00DE4C3A">
      <w:pPr>
        <w:pStyle w:val="ListParagraph"/>
        <w:ind w:left="0"/>
        <w:jc w:val="both"/>
        <w:rPr>
          <w:rFonts w:ascii="Calibri" w:hAnsi="Calibri" w:cs="Calibri"/>
          <w:sz w:val="24"/>
          <w:szCs w:val="24"/>
        </w:rPr>
      </w:pPr>
    </w:p>
    <w:p w14:paraId="080DA6FF" w14:textId="14D5DE52" w:rsidR="00DE4C3A" w:rsidRPr="009F0EAC" w:rsidRDefault="00B35994" w:rsidP="00DE4C3A">
      <w:pPr>
        <w:pStyle w:val="ListParagraph"/>
        <w:ind w:left="0"/>
        <w:jc w:val="both"/>
        <w:rPr>
          <w:rFonts w:ascii="Calibri" w:hAnsi="Calibri" w:cs="Calibri"/>
          <w:sz w:val="24"/>
          <w:szCs w:val="24"/>
        </w:rPr>
      </w:pPr>
      <w:r>
        <w:rPr>
          <w:rFonts w:ascii="Calibri" w:hAnsi="Calibri" w:cs="Calibri"/>
          <w:sz w:val="24"/>
          <w:szCs w:val="24"/>
        </w:rPr>
        <w:t xml:space="preserve">3.5. </w:t>
      </w:r>
      <w:r w:rsidR="00DE4C3A" w:rsidRPr="009F0EAC">
        <w:rPr>
          <w:rFonts w:ascii="Calibri" w:hAnsi="Calibri" w:cs="Calibri"/>
          <w:sz w:val="24"/>
          <w:szCs w:val="24"/>
        </w:rPr>
        <w:t xml:space="preserve">The Panel therefore admitted the statement, making clear that admissibility and weight were separate considerations. It determined that the weight to be attached to DC Moore’s evidence would be assessed once </w:t>
      </w:r>
      <w:proofErr w:type="gramStart"/>
      <w:r w:rsidR="00DE4C3A" w:rsidRPr="009F0EAC">
        <w:rPr>
          <w:rFonts w:ascii="Calibri" w:hAnsi="Calibri" w:cs="Calibri"/>
          <w:sz w:val="24"/>
          <w:szCs w:val="24"/>
        </w:rPr>
        <w:t>all of</w:t>
      </w:r>
      <w:proofErr w:type="gramEnd"/>
      <w:r w:rsidR="00DE4C3A" w:rsidRPr="009F0EAC">
        <w:rPr>
          <w:rFonts w:ascii="Calibri" w:hAnsi="Calibri" w:cs="Calibri"/>
          <w:sz w:val="24"/>
          <w:szCs w:val="24"/>
        </w:rPr>
        <w:t xml:space="preserve"> the evidence in the case had been heard</w:t>
      </w:r>
      <w:r w:rsidR="00EC3E74">
        <w:rPr>
          <w:rFonts w:ascii="Calibri" w:hAnsi="Calibri" w:cs="Calibri"/>
          <w:sz w:val="24"/>
          <w:szCs w:val="24"/>
        </w:rPr>
        <w:t>.</w:t>
      </w:r>
    </w:p>
    <w:p w14:paraId="4C18EE3D" w14:textId="77777777" w:rsidR="00753484" w:rsidRPr="009F0EAC" w:rsidRDefault="00753484" w:rsidP="00753484">
      <w:pPr>
        <w:pStyle w:val="ListParagraph"/>
        <w:ind w:left="360"/>
        <w:rPr>
          <w:rFonts w:ascii="Calibri" w:hAnsi="Calibri" w:cs="Calibri"/>
          <w:sz w:val="24"/>
          <w:szCs w:val="24"/>
        </w:rPr>
      </w:pPr>
    </w:p>
    <w:p w14:paraId="6AD5AB50" w14:textId="77777777" w:rsidR="0023360E" w:rsidRPr="009F0EAC" w:rsidRDefault="0023360E" w:rsidP="0023360E">
      <w:pPr>
        <w:pStyle w:val="ListParagraph"/>
        <w:jc w:val="both"/>
        <w:rPr>
          <w:rFonts w:ascii="Calibri" w:hAnsi="Calibri" w:cs="Calibri"/>
          <w:b/>
          <w:sz w:val="24"/>
          <w:szCs w:val="24"/>
          <w:u w:val="single"/>
        </w:rPr>
      </w:pPr>
    </w:p>
    <w:p w14:paraId="221A17D9" w14:textId="77777777" w:rsidR="0023360E" w:rsidRPr="009F0EAC" w:rsidRDefault="0023360E" w:rsidP="0023360E">
      <w:pPr>
        <w:jc w:val="both"/>
        <w:rPr>
          <w:rFonts w:ascii="Calibri" w:hAnsi="Calibri" w:cs="Calibri"/>
          <w:b/>
          <w:sz w:val="24"/>
          <w:szCs w:val="24"/>
          <w:u w:val="single"/>
        </w:rPr>
      </w:pPr>
    </w:p>
    <w:p w14:paraId="5E119601" w14:textId="12534213" w:rsidR="0023360E" w:rsidRPr="009F0EAC" w:rsidRDefault="0023360E" w:rsidP="00E40B6A">
      <w:pPr>
        <w:pStyle w:val="ListParagraph"/>
        <w:numPr>
          <w:ilvl w:val="0"/>
          <w:numId w:val="1"/>
        </w:numPr>
        <w:contextualSpacing w:val="0"/>
        <w:jc w:val="both"/>
        <w:rPr>
          <w:rFonts w:ascii="Calibri" w:hAnsi="Calibri" w:cs="Calibri"/>
          <w:b/>
          <w:sz w:val="24"/>
          <w:szCs w:val="24"/>
        </w:rPr>
      </w:pPr>
      <w:r w:rsidRPr="009F0EAC">
        <w:rPr>
          <w:rFonts w:ascii="Calibri" w:hAnsi="Calibri" w:cs="Calibri"/>
          <w:b/>
          <w:sz w:val="24"/>
          <w:szCs w:val="24"/>
        </w:rPr>
        <w:lastRenderedPageBreak/>
        <w:t>PANEL DETERMINATION OF THE FACTS</w:t>
      </w:r>
      <w:r w:rsidR="009F0EAC">
        <w:rPr>
          <w:rFonts w:ascii="Calibri" w:hAnsi="Calibri" w:cs="Calibri"/>
          <w:b/>
          <w:sz w:val="24"/>
          <w:szCs w:val="24"/>
        </w:rPr>
        <w:t xml:space="preserve"> AND </w:t>
      </w:r>
      <w:r w:rsidRPr="009F0EAC">
        <w:rPr>
          <w:rFonts w:ascii="Calibri" w:hAnsi="Calibri" w:cs="Calibri"/>
          <w:b/>
          <w:sz w:val="24"/>
          <w:szCs w:val="24"/>
        </w:rPr>
        <w:t xml:space="preserve">BREACHES OF THE STANDARDS OF PROFESSIONAL BEHAVIOR </w:t>
      </w:r>
    </w:p>
    <w:p w14:paraId="63B48AB7" w14:textId="77777777" w:rsidR="0023360E" w:rsidRPr="009F0EAC" w:rsidRDefault="0023360E" w:rsidP="0023360E">
      <w:pPr>
        <w:jc w:val="both"/>
        <w:rPr>
          <w:rFonts w:ascii="Calibri" w:hAnsi="Calibri" w:cs="Calibri"/>
          <w:b/>
          <w:sz w:val="24"/>
          <w:szCs w:val="24"/>
          <w:u w:val="single"/>
        </w:rPr>
      </w:pPr>
    </w:p>
    <w:p w14:paraId="203A6CF8" w14:textId="77777777" w:rsidR="0023360E" w:rsidRPr="009F0EAC" w:rsidRDefault="0023360E" w:rsidP="0023360E">
      <w:pPr>
        <w:jc w:val="both"/>
        <w:rPr>
          <w:rFonts w:ascii="Calibri" w:hAnsi="Calibri" w:cs="Calibri"/>
          <w:bCs/>
          <w:sz w:val="24"/>
          <w:szCs w:val="24"/>
        </w:rPr>
      </w:pPr>
      <w:r w:rsidRPr="009F0EAC">
        <w:rPr>
          <w:rFonts w:ascii="Calibri" w:hAnsi="Calibri" w:cs="Calibri"/>
          <w:b/>
          <w:sz w:val="24"/>
          <w:szCs w:val="24"/>
          <w:u w:val="single"/>
        </w:rPr>
        <w:t>Burden and Standard of Proof</w:t>
      </w:r>
    </w:p>
    <w:p w14:paraId="7C731B70" w14:textId="77777777" w:rsidR="0023360E" w:rsidRPr="009F0EAC" w:rsidRDefault="0023360E" w:rsidP="0023360E">
      <w:pPr>
        <w:jc w:val="both"/>
        <w:rPr>
          <w:rFonts w:ascii="Calibri" w:hAnsi="Calibri" w:cs="Calibri"/>
          <w:bCs/>
          <w:sz w:val="24"/>
          <w:szCs w:val="24"/>
        </w:rPr>
      </w:pPr>
    </w:p>
    <w:p w14:paraId="66F0A47A" w14:textId="77777777" w:rsidR="0023360E" w:rsidRPr="009F0EAC" w:rsidRDefault="0023360E" w:rsidP="0023360E">
      <w:pPr>
        <w:jc w:val="both"/>
        <w:rPr>
          <w:rFonts w:ascii="Calibri" w:hAnsi="Calibri" w:cs="Calibri"/>
          <w:bCs/>
          <w:sz w:val="24"/>
          <w:szCs w:val="24"/>
        </w:rPr>
      </w:pPr>
      <w:r w:rsidRPr="009F0EAC">
        <w:rPr>
          <w:rFonts w:ascii="Calibri" w:hAnsi="Calibri" w:cs="Calibri"/>
          <w:bCs/>
          <w:sz w:val="24"/>
          <w:szCs w:val="24"/>
        </w:rPr>
        <w:t>4.1</w:t>
      </w:r>
      <w:r w:rsidRPr="009F0EAC">
        <w:rPr>
          <w:rFonts w:ascii="Calibri" w:hAnsi="Calibri" w:cs="Calibri"/>
          <w:bCs/>
          <w:sz w:val="24"/>
          <w:szCs w:val="24"/>
        </w:rPr>
        <w:tab/>
        <w:t>The Panel was reminded by the LQA that the burden of proof rests with the AA and the standard of proof is the civil standard</w:t>
      </w:r>
      <w:proofErr w:type="gramStart"/>
      <w:r w:rsidRPr="009F0EAC">
        <w:rPr>
          <w:rFonts w:ascii="Calibri" w:hAnsi="Calibri" w:cs="Calibri"/>
          <w:bCs/>
          <w:sz w:val="24"/>
          <w:szCs w:val="24"/>
        </w:rPr>
        <w:t>, that is to say, on</w:t>
      </w:r>
      <w:proofErr w:type="gramEnd"/>
      <w:r w:rsidRPr="009F0EAC">
        <w:rPr>
          <w:rFonts w:ascii="Calibri" w:hAnsi="Calibri" w:cs="Calibri"/>
          <w:bCs/>
          <w:sz w:val="24"/>
          <w:szCs w:val="24"/>
        </w:rPr>
        <w:t xml:space="preserve"> the balance of probabilities.  The Panel applied this standard when considering the facts of the case.</w:t>
      </w:r>
    </w:p>
    <w:p w14:paraId="38E2C1D9" w14:textId="77777777" w:rsidR="0023360E" w:rsidRPr="009F0EAC" w:rsidRDefault="0023360E" w:rsidP="0023360E">
      <w:pPr>
        <w:jc w:val="both"/>
        <w:rPr>
          <w:rFonts w:ascii="Calibri" w:hAnsi="Calibri" w:cs="Calibri"/>
          <w:b/>
          <w:bCs/>
          <w:sz w:val="24"/>
          <w:szCs w:val="24"/>
        </w:rPr>
      </w:pPr>
    </w:p>
    <w:p w14:paraId="6E338064" w14:textId="77777777" w:rsidR="0023360E" w:rsidRPr="009F0EAC" w:rsidRDefault="0023360E" w:rsidP="0023360E">
      <w:pPr>
        <w:pStyle w:val="ListParagraph"/>
        <w:ind w:left="0"/>
        <w:jc w:val="both"/>
        <w:rPr>
          <w:rFonts w:ascii="Calibri" w:hAnsi="Calibri" w:cs="Calibri"/>
          <w:b/>
          <w:bCs/>
          <w:sz w:val="24"/>
          <w:szCs w:val="24"/>
          <w:u w:val="single"/>
        </w:rPr>
      </w:pPr>
      <w:r w:rsidRPr="009F0EAC">
        <w:rPr>
          <w:rFonts w:ascii="Calibri" w:hAnsi="Calibri" w:cs="Calibri"/>
          <w:b/>
          <w:bCs/>
          <w:sz w:val="24"/>
          <w:szCs w:val="24"/>
          <w:u w:val="single"/>
        </w:rPr>
        <w:t>Factual Findings</w:t>
      </w:r>
    </w:p>
    <w:p w14:paraId="3370A87A" w14:textId="77777777" w:rsidR="001E0C9A" w:rsidRPr="009F0EAC" w:rsidRDefault="001E0C9A" w:rsidP="0023360E">
      <w:pPr>
        <w:pStyle w:val="ListParagraph"/>
        <w:ind w:left="0"/>
        <w:jc w:val="both"/>
        <w:rPr>
          <w:rFonts w:ascii="Calibri" w:hAnsi="Calibri" w:cs="Calibri"/>
          <w:b/>
          <w:bCs/>
          <w:sz w:val="24"/>
          <w:szCs w:val="24"/>
          <w:u w:val="single"/>
        </w:rPr>
      </w:pPr>
    </w:p>
    <w:p w14:paraId="525DF2CA" w14:textId="0C74075D" w:rsidR="001E0C9A" w:rsidRPr="009F0EAC" w:rsidRDefault="00057079" w:rsidP="0023360E">
      <w:pPr>
        <w:pStyle w:val="ListParagraph"/>
        <w:ind w:left="0"/>
        <w:jc w:val="both"/>
        <w:rPr>
          <w:rFonts w:ascii="Calibri" w:hAnsi="Calibri" w:cs="Calibri"/>
          <w:sz w:val="24"/>
          <w:szCs w:val="24"/>
        </w:rPr>
      </w:pPr>
      <w:r w:rsidRPr="009F0EAC">
        <w:rPr>
          <w:rFonts w:ascii="Calibri" w:hAnsi="Calibri" w:cs="Calibri"/>
          <w:sz w:val="24"/>
          <w:szCs w:val="24"/>
        </w:rPr>
        <w:t>4.2 The panel heard oral evidence from DC Tracey Ruff, St</w:t>
      </w:r>
      <w:r w:rsidR="005E0AA2" w:rsidRPr="009F0EAC">
        <w:rPr>
          <w:rFonts w:ascii="Calibri" w:hAnsi="Calibri" w:cs="Calibri"/>
          <w:sz w:val="24"/>
          <w:szCs w:val="24"/>
        </w:rPr>
        <w:t xml:space="preserve">ewart </w:t>
      </w:r>
      <w:r w:rsidR="00CA238F">
        <w:rPr>
          <w:rFonts w:ascii="Calibri" w:hAnsi="Calibri" w:cs="Calibri"/>
          <w:sz w:val="24"/>
          <w:szCs w:val="24"/>
        </w:rPr>
        <w:t>Nicol</w:t>
      </w:r>
      <w:r w:rsidR="005E0AA2" w:rsidRPr="009F0EAC">
        <w:rPr>
          <w:rFonts w:ascii="Calibri" w:hAnsi="Calibri" w:cs="Calibri"/>
          <w:sz w:val="24"/>
          <w:szCs w:val="24"/>
        </w:rPr>
        <w:t xml:space="preserve"> and the Officer</w:t>
      </w:r>
      <w:r w:rsidR="00BC41F9">
        <w:rPr>
          <w:rFonts w:ascii="Calibri" w:hAnsi="Calibri" w:cs="Calibri"/>
          <w:sz w:val="24"/>
          <w:szCs w:val="24"/>
        </w:rPr>
        <w:t xml:space="preserve">, </w:t>
      </w:r>
      <w:r w:rsidR="005E0AA2" w:rsidRPr="009F0EAC">
        <w:rPr>
          <w:rFonts w:ascii="Calibri" w:hAnsi="Calibri" w:cs="Calibri"/>
          <w:sz w:val="24"/>
          <w:szCs w:val="24"/>
        </w:rPr>
        <w:t xml:space="preserve">DC Stephanie Dyer. The statement of DC Moore was admitted as </w:t>
      </w:r>
      <w:r w:rsidR="00E54836" w:rsidRPr="009F0EAC">
        <w:rPr>
          <w:rFonts w:ascii="Calibri" w:hAnsi="Calibri" w:cs="Calibri"/>
          <w:sz w:val="24"/>
          <w:szCs w:val="24"/>
        </w:rPr>
        <w:t xml:space="preserve">evidence via a hearsay application and the other evidence in the </w:t>
      </w:r>
      <w:r w:rsidR="004827F5" w:rsidRPr="009F0EAC">
        <w:rPr>
          <w:rFonts w:ascii="Calibri" w:hAnsi="Calibri" w:cs="Calibri"/>
          <w:sz w:val="24"/>
          <w:szCs w:val="24"/>
        </w:rPr>
        <w:t>final</w:t>
      </w:r>
      <w:r w:rsidR="00E54836" w:rsidRPr="009F0EAC">
        <w:rPr>
          <w:rFonts w:ascii="Calibri" w:hAnsi="Calibri" w:cs="Calibri"/>
          <w:sz w:val="24"/>
          <w:szCs w:val="24"/>
        </w:rPr>
        <w:t xml:space="preserve"> bundle which had been agreed was </w:t>
      </w:r>
      <w:r w:rsidR="004827F5" w:rsidRPr="009F0EAC">
        <w:rPr>
          <w:rFonts w:ascii="Calibri" w:hAnsi="Calibri" w:cs="Calibri"/>
          <w:sz w:val="24"/>
          <w:szCs w:val="24"/>
        </w:rPr>
        <w:t>considered by the panel.</w:t>
      </w:r>
    </w:p>
    <w:p w14:paraId="6A2289D5" w14:textId="77777777" w:rsidR="004827F5" w:rsidRPr="009F0EAC" w:rsidRDefault="004827F5" w:rsidP="0023360E">
      <w:pPr>
        <w:pStyle w:val="ListParagraph"/>
        <w:ind w:left="0"/>
        <w:jc w:val="both"/>
        <w:rPr>
          <w:rFonts w:ascii="Calibri" w:hAnsi="Calibri" w:cs="Calibri"/>
          <w:sz w:val="24"/>
          <w:szCs w:val="24"/>
        </w:rPr>
      </w:pPr>
    </w:p>
    <w:p w14:paraId="2DE734D7" w14:textId="44796AF7" w:rsidR="004827F5" w:rsidRPr="009F0EAC" w:rsidRDefault="004827F5" w:rsidP="0023360E">
      <w:pPr>
        <w:pStyle w:val="ListParagraph"/>
        <w:ind w:left="0"/>
        <w:jc w:val="both"/>
        <w:rPr>
          <w:rFonts w:ascii="Calibri" w:hAnsi="Calibri" w:cs="Calibri"/>
          <w:sz w:val="24"/>
          <w:szCs w:val="24"/>
        </w:rPr>
      </w:pPr>
      <w:r w:rsidRPr="009F0EAC">
        <w:rPr>
          <w:rFonts w:ascii="Calibri" w:hAnsi="Calibri" w:cs="Calibri"/>
          <w:sz w:val="24"/>
          <w:szCs w:val="24"/>
        </w:rPr>
        <w:t xml:space="preserve">4.3. The Panel found that in the round the two witness who gave oral evidence </w:t>
      </w:r>
      <w:r w:rsidR="005209F9" w:rsidRPr="009F0EAC">
        <w:rPr>
          <w:rFonts w:ascii="Calibri" w:hAnsi="Calibri" w:cs="Calibri"/>
          <w:sz w:val="24"/>
          <w:szCs w:val="24"/>
        </w:rPr>
        <w:t xml:space="preserve">were </w:t>
      </w:r>
      <w:r w:rsidR="00E00C14" w:rsidRPr="009F0EAC">
        <w:rPr>
          <w:rFonts w:ascii="Calibri" w:hAnsi="Calibri" w:cs="Calibri"/>
          <w:sz w:val="24"/>
          <w:szCs w:val="24"/>
        </w:rPr>
        <w:t xml:space="preserve">both doing their best to </w:t>
      </w:r>
      <w:r w:rsidR="00BC41F9" w:rsidRPr="009F0EAC">
        <w:rPr>
          <w:rFonts w:ascii="Calibri" w:hAnsi="Calibri" w:cs="Calibri"/>
          <w:sz w:val="24"/>
          <w:szCs w:val="24"/>
        </w:rPr>
        <w:t>assist</w:t>
      </w:r>
      <w:r w:rsidR="00E00C14" w:rsidRPr="009F0EAC">
        <w:rPr>
          <w:rFonts w:ascii="Calibri" w:hAnsi="Calibri" w:cs="Calibri"/>
          <w:sz w:val="24"/>
          <w:szCs w:val="24"/>
        </w:rPr>
        <w:t xml:space="preserve"> the panel however there were aspects of their written and oral account</w:t>
      </w:r>
      <w:r w:rsidR="00BC41F9">
        <w:rPr>
          <w:rFonts w:ascii="Calibri" w:hAnsi="Calibri" w:cs="Calibri"/>
          <w:sz w:val="24"/>
          <w:szCs w:val="24"/>
        </w:rPr>
        <w:t>s</w:t>
      </w:r>
      <w:r w:rsidR="00E00C14" w:rsidRPr="009F0EAC">
        <w:rPr>
          <w:rFonts w:ascii="Calibri" w:hAnsi="Calibri" w:cs="Calibri"/>
          <w:sz w:val="24"/>
          <w:szCs w:val="24"/>
        </w:rPr>
        <w:t xml:space="preserve"> which led the panel to conclude that their accounts were not wholly reliable.</w:t>
      </w:r>
    </w:p>
    <w:p w14:paraId="006FEBC6" w14:textId="77777777" w:rsidR="00A032C6" w:rsidRPr="009F0EAC" w:rsidRDefault="00A032C6" w:rsidP="00A032C6">
      <w:pPr>
        <w:jc w:val="both"/>
        <w:rPr>
          <w:rFonts w:ascii="Calibri" w:hAnsi="Calibri" w:cs="Calibri"/>
          <w:sz w:val="24"/>
          <w:szCs w:val="24"/>
        </w:rPr>
      </w:pPr>
    </w:p>
    <w:p w14:paraId="75F81EA9" w14:textId="3C111DB5" w:rsidR="00A032C6" w:rsidRPr="009F0EAC" w:rsidRDefault="00682060" w:rsidP="00A032C6">
      <w:pPr>
        <w:jc w:val="both"/>
        <w:rPr>
          <w:rFonts w:ascii="Calibri" w:hAnsi="Calibri" w:cs="Calibri"/>
          <w:sz w:val="24"/>
          <w:szCs w:val="24"/>
        </w:rPr>
      </w:pPr>
      <w:r w:rsidRPr="009F0EAC">
        <w:rPr>
          <w:rFonts w:ascii="Calibri" w:hAnsi="Calibri" w:cs="Calibri"/>
          <w:sz w:val="24"/>
          <w:szCs w:val="24"/>
        </w:rPr>
        <w:t>4.4 In</w:t>
      </w:r>
      <w:r w:rsidR="00A032C6" w:rsidRPr="009F0EAC">
        <w:rPr>
          <w:rFonts w:ascii="Calibri" w:hAnsi="Calibri" w:cs="Calibri"/>
          <w:sz w:val="24"/>
          <w:szCs w:val="24"/>
        </w:rPr>
        <w:t xml:space="preserve"> relation to DC Tracey Ruff, the Panel found her to be a credible witness who gave a clear account. She remained calm, measured and balanced under robust cross-examination and did not seek to exaggerate her evidence.</w:t>
      </w:r>
    </w:p>
    <w:p w14:paraId="7488B4DD" w14:textId="77777777" w:rsidR="00205897" w:rsidRPr="009F0EAC" w:rsidRDefault="00205897" w:rsidP="00A032C6">
      <w:pPr>
        <w:pStyle w:val="ListParagraph"/>
        <w:jc w:val="both"/>
        <w:rPr>
          <w:rFonts w:ascii="Calibri" w:hAnsi="Calibri" w:cs="Calibri"/>
          <w:sz w:val="24"/>
          <w:szCs w:val="24"/>
        </w:rPr>
      </w:pPr>
    </w:p>
    <w:p w14:paraId="70CEAA20" w14:textId="648DE029" w:rsidR="009F0EAC" w:rsidRDefault="009F0EAC" w:rsidP="00205897">
      <w:pPr>
        <w:pStyle w:val="ListParagraph"/>
        <w:ind w:left="0"/>
        <w:jc w:val="both"/>
        <w:rPr>
          <w:rFonts w:ascii="Calibri" w:hAnsi="Calibri" w:cs="Calibri"/>
          <w:sz w:val="24"/>
          <w:szCs w:val="24"/>
        </w:rPr>
      </w:pPr>
      <w:r>
        <w:rPr>
          <w:rFonts w:ascii="Calibri" w:hAnsi="Calibri" w:cs="Calibri"/>
          <w:sz w:val="24"/>
          <w:szCs w:val="24"/>
        </w:rPr>
        <w:t xml:space="preserve">4.4 </w:t>
      </w:r>
      <w:r w:rsidR="00A032C6" w:rsidRPr="009F0EAC">
        <w:rPr>
          <w:rFonts w:ascii="Calibri" w:hAnsi="Calibri" w:cs="Calibri"/>
          <w:sz w:val="24"/>
          <w:szCs w:val="24"/>
        </w:rPr>
        <w:t xml:space="preserve">The Panel noted, however, that her account was informed by an honestly held but mistaken belief that the Officer was asking her to do something improper; namely, to certify a copy of </w:t>
      </w:r>
      <w:r w:rsidR="007F792C">
        <w:rPr>
          <w:rFonts w:ascii="Calibri" w:hAnsi="Calibri" w:cs="Calibri"/>
          <w:sz w:val="24"/>
          <w:szCs w:val="24"/>
        </w:rPr>
        <w:t>[PERSON A]</w:t>
      </w:r>
      <w:r w:rsidR="00A032C6" w:rsidRPr="009F0EAC">
        <w:rPr>
          <w:rFonts w:ascii="Calibri" w:hAnsi="Calibri" w:cs="Calibri"/>
          <w:sz w:val="24"/>
          <w:szCs w:val="24"/>
        </w:rPr>
        <w:t xml:space="preserve">’s passport in circumstances where she believed she was required </w:t>
      </w:r>
      <w:r w:rsidR="00DA33E0" w:rsidRPr="009F0EAC">
        <w:rPr>
          <w:rFonts w:ascii="Calibri" w:hAnsi="Calibri" w:cs="Calibri"/>
          <w:sz w:val="24"/>
          <w:szCs w:val="24"/>
        </w:rPr>
        <w:t xml:space="preserve">to </w:t>
      </w:r>
      <w:r w:rsidR="00A032C6" w:rsidRPr="009F0EAC">
        <w:rPr>
          <w:rFonts w:ascii="Calibri" w:hAnsi="Calibri" w:cs="Calibri"/>
          <w:sz w:val="24"/>
          <w:szCs w:val="24"/>
        </w:rPr>
        <w:t>personally know him.</w:t>
      </w:r>
    </w:p>
    <w:p w14:paraId="0CD63A72" w14:textId="77777777" w:rsidR="009F0EAC" w:rsidRDefault="009F0EAC" w:rsidP="00205897">
      <w:pPr>
        <w:pStyle w:val="ListParagraph"/>
        <w:ind w:left="0"/>
        <w:jc w:val="both"/>
        <w:rPr>
          <w:rFonts w:ascii="Calibri" w:hAnsi="Calibri" w:cs="Calibri"/>
          <w:sz w:val="24"/>
          <w:szCs w:val="24"/>
        </w:rPr>
      </w:pPr>
    </w:p>
    <w:p w14:paraId="55101A17" w14:textId="0C7B1990" w:rsidR="00A032C6" w:rsidRPr="009F0EAC" w:rsidRDefault="009F0EAC" w:rsidP="00205897">
      <w:pPr>
        <w:pStyle w:val="ListParagraph"/>
        <w:ind w:left="0"/>
        <w:jc w:val="both"/>
        <w:rPr>
          <w:rFonts w:ascii="Calibri" w:hAnsi="Calibri" w:cs="Calibri"/>
          <w:sz w:val="24"/>
          <w:szCs w:val="24"/>
        </w:rPr>
      </w:pPr>
      <w:r>
        <w:rPr>
          <w:rFonts w:ascii="Calibri" w:hAnsi="Calibri" w:cs="Calibri"/>
          <w:sz w:val="24"/>
          <w:szCs w:val="24"/>
        </w:rPr>
        <w:t xml:space="preserve">4.6 </w:t>
      </w:r>
      <w:r w:rsidR="00A032C6" w:rsidRPr="009F0EAC">
        <w:rPr>
          <w:rFonts w:ascii="Calibri" w:hAnsi="Calibri" w:cs="Calibri"/>
          <w:sz w:val="24"/>
          <w:szCs w:val="24"/>
        </w:rPr>
        <w:t xml:space="preserve">DC Ruff was clear that she did not feel threatened or bullied by the Officer, nor did she feel pressured or intimidated. She also accepted that </w:t>
      </w:r>
      <w:r w:rsidR="00057714">
        <w:rPr>
          <w:rFonts w:ascii="Calibri" w:hAnsi="Calibri" w:cs="Calibri"/>
          <w:sz w:val="24"/>
          <w:szCs w:val="24"/>
        </w:rPr>
        <w:t xml:space="preserve">on occasion, she </w:t>
      </w:r>
      <w:r w:rsidR="00C24C6C">
        <w:rPr>
          <w:rFonts w:ascii="Calibri" w:hAnsi="Calibri" w:cs="Calibri"/>
          <w:sz w:val="24"/>
          <w:szCs w:val="24"/>
        </w:rPr>
        <w:t>needed others to repeat things for her, due to her</w:t>
      </w:r>
      <w:r w:rsidR="00A032C6" w:rsidRPr="009F0EAC">
        <w:rPr>
          <w:rFonts w:ascii="Calibri" w:hAnsi="Calibri" w:cs="Calibri"/>
          <w:sz w:val="24"/>
          <w:szCs w:val="24"/>
        </w:rPr>
        <w:t xml:space="preserve"> hearing</w:t>
      </w:r>
      <w:r w:rsidR="00E04592">
        <w:rPr>
          <w:rFonts w:ascii="Calibri" w:hAnsi="Calibri" w:cs="Calibri"/>
          <w:sz w:val="24"/>
          <w:szCs w:val="24"/>
        </w:rPr>
        <w:t>.</w:t>
      </w:r>
    </w:p>
    <w:p w14:paraId="28DE4118" w14:textId="77777777" w:rsidR="009E3D4A" w:rsidRPr="009F0EAC" w:rsidRDefault="009E3D4A" w:rsidP="009E3D4A">
      <w:pPr>
        <w:jc w:val="both"/>
        <w:rPr>
          <w:rFonts w:ascii="Calibri" w:hAnsi="Calibri" w:cs="Calibri"/>
          <w:sz w:val="24"/>
          <w:szCs w:val="24"/>
        </w:rPr>
      </w:pPr>
    </w:p>
    <w:p w14:paraId="65C5D2CC" w14:textId="2AFBB3C1" w:rsidR="00A032C6" w:rsidRPr="009F0EAC" w:rsidRDefault="009F0EAC" w:rsidP="009E3D4A">
      <w:pPr>
        <w:jc w:val="both"/>
        <w:rPr>
          <w:rFonts w:ascii="Calibri" w:hAnsi="Calibri" w:cs="Calibri"/>
          <w:sz w:val="24"/>
          <w:szCs w:val="24"/>
        </w:rPr>
      </w:pPr>
      <w:r>
        <w:rPr>
          <w:rFonts w:ascii="Calibri" w:hAnsi="Calibri" w:cs="Calibri"/>
          <w:sz w:val="24"/>
          <w:szCs w:val="24"/>
        </w:rPr>
        <w:t xml:space="preserve">4.7 </w:t>
      </w:r>
      <w:r w:rsidR="00A032C6" w:rsidRPr="009F0EAC">
        <w:rPr>
          <w:rFonts w:ascii="Calibri" w:hAnsi="Calibri" w:cs="Calibri"/>
          <w:sz w:val="24"/>
          <w:szCs w:val="24"/>
        </w:rPr>
        <w:t>DC Ruff maintained that the interaction lasted approximately five minutes, which, if accepted, could have supported the suggestion that the Officer had applied sustained pressure. On balance, however, the Panel considered that the interaction was more likely to have been relatively short-lived. It did not consider DC Ruff’s estimate to be a dishonest exaggeration; rather, the Panel accepted that the interaction may simply have felt longer to her than it was.</w:t>
      </w:r>
    </w:p>
    <w:p w14:paraId="1C0F5497" w14:textId="77777777" w:rsidR="009E3D4A" w:rsidRPr="009F0EAC" w:rsidRDefault="009E3D4A" w:rsidP="009E3D4A">
      <w:pPr>
        <w:jc w:val="both"/>
        <w:rPr>
          <w:rFonts w:ascii="Calibri" w:hAnsi="Calibri" w:cs="Calibri"/>
          <w:sz w:val="24"/>
          <w:szCs w:val="24"/>
        </w:rPr>
      </w:pPr>
    </w:p>
    <w:p w14:paraId="7134D245" w14:textId="11512B6E" w:rsidR="00A032C6" w:rsidRPr="009F0EAC" w:rsidRDefault="009F0EAC" w:rsidP="009E3D4A">
      <w:pPr>
        <w:jc w:val="both"/>
        <w:rPr>
          <w:rFonts w:ascii="Calibri" w:hAnsi="Calibri" w:cs="Calibri"/>
          <w:sz w:val="24"/>
          <w:szCs w:val="24"/>
        </w:rPr>
      </w:pPr>
      <w:r>
        <w:rPr>
          <w:rFonts w:ascii="Calibri" w:hAnsi="Calibri" w:cs="Calibri"/>
          <w:sz w:val="24"/>
          <w:szCs w:val="24"/>
        </w:rPr>
        <w:t xml:space="preserve">4.8 </w:t>
      </w:r>
      <w:r w:rsidR="00A032C6" w:rsidRPr="009F0EAC">
        <w:rPr>
          <w:rFonts w:ascii="Calibri" w:hAnsi="Calibri" w:cs="Calibri"/>
          <w:sz w:val="24"/>
          <w:szCs w:val="24"/>
        </w:rPr>
        <w:t xml:space="preserve">The most contested aspect of DC Ruff’s evidence concerned whether the Officer said words to the effect of, </w:t>
      </w:r>
      <w:r w:rsidR="00A032C6" w:rsidRPr="009F0EAC">
        <w:rPr>
          <w:rFonts w:ascii="Calibri" w:hAnsi="Calibri" w:cs="Calibri"/>
          <w:i/>
          <w:iCs/>
          <w:sz w:val="24"/>
          <w:szCs w:val="24"/>
        </w:rPr>
        <w:t>“I need you to lie for me.”</w:t>
      </w:r>
      <w:r w:rsidR="00A032C6" w:rsidRPr="009F0EAC">
        <w:rPr>
          <w:rFonts w:ascii="Calibri" w:hAnsi="Calibri" w:cs="Calibri"/>
          <w:sz w:val="24"/>
          <w:szCs w:val="24"/>
        </w:rPr>
        <w:t xml:space="preserve"> The Panel did not accept </w:t>
      </w:r>
      <w:r w:rsidR="00B66DDB">
        <w:rPr>
          <w:rFonts w:ascii="Calibri" w:hAnsi="Calibri" w:cs="Calibri"/>
          <w:sz w:val="24"/>
          <w:szCs w:val="24"/>
        </w:rPr>
        <w:t>on the balance of pr</w:t>
      </w:r>
      <w:r w:rsidR="00BF7D20">
        <w:rPr>
          <w:rFonts w:ascii="Calibri" w:hAnsi="Calibri" w:cs="Calibri"/>
          <w:sz w:val="24"/>
          <w:szCs w:val="24"/>
        </w:rPr>
        <w:t xml:space="preserve">obabilities </w:t>
      </w:r>
      <w:r w:rsidR="00A032C6" w:rsidRPr="009F0EAC">
        <w:rPr>
          <w:rFonts w:ascii="Calibri" w:hAnsi="Calibri" w:cs="Calibri"/>
          <w:sz w:val="24"/>
          <w:szCs w:val="24"/>
        </w:rPr>
        <w:t xml:space="preserve">that those words were said. In reaching that conclusion, it </w:t>
      </w:r>
      <w:proofErr w:type="gramStart"/>
      <w:r w:rsidR="00A032C6" w:rsidRPr="009F0EAC">
        <w:rPr>
          <w:rFonts w:ascii="Calibri" w:hAnsi="Calibri" w:cs="Calibri"/>
          <w:sz w:val="24"/>
          <w:szCs w:val="24"/>
        </w:rPr>
        <w:t>took into account</w:t>
      </w:r>
      <w:proofErr w:type="gramEnd"/>
      <w:r w:rsidR="00A032C6" w:rsidRPr="009F0EAC">
        <w:rPr>
          <w:rFonts w:ascii="Calibri" w:hAnsi="Calibri" w:cs="Calibri"/>
          <w:sz w:val="24"/>
          <w:szCs w:val="24"/>
        </w:rPr>
        <w:t xml:space="preserve"> that DC Ruff would have been facing away from the Officer at the relevant time, together with her acknowledged hearing difficulties. The Panel also noted that her statement was made approximately two months after the incident.</w:t>
      </w:r>
    </w:p>
    <w:p w14:paraId="34DB486B" w14:textId="77777777" w:rsidR="009E3D4A" w:rsidRPr="009F0EAC" w:rsidRDefault="009E3D4A" w:rsidP="009E3D4A">
      <w:pPr>
        <w:jc w:val="both"/>
        <w:rPr>
          <w:rFonts w:ascii="Calibri" w:hAnsi="Calibri" w:cs="Calibri"/>
          <w:sz w:val="24"/>
          <w:szCs w:val="24"/>
        </w:rPr>
      </w:pPr>
    </w:p>
    <w:p w14:paraId="12738C11" w14:textId="2AB313AD" w:rsidR="00A032C6" w:rsidRPr="009F0EAC" w:rsidRDefault="009F0EAC" w:rsidP="009E3D4A">
      <w:pPr>
        <w:jc w:val="both"/>
        <w:rPr>
          <w:rFonts w:ascii="Calibri" w:hAnsi="Calibri" w:cs="Calibri"/>
          <w:sz w:val="24"/>
          <w:szCs w:val="24"/>
        </w:rPr>
      </w:pPr>
      <w:r>
        <w:rPr>
          <w:rFonts w:ascii="Calibri" w:hAnsi="Calibri" w:cs="Calibri"/>
          <w:sz w:val="24"/>
          <w:szCs w:val="24"/>
        </w:rPr>
        <w:lastRenderedPageBreak/>
        <w:t xml:space="preserve">4.9 </w:t>
      </w:r>
      <w:r w:rsidR="00A032C6" w:rsidRPr="009F0EAC">
        <w:rPr>
          <w:rFonts w:ascii="Calibri" w:hAnsi="Calibri" w:cs="Calibri"/>
          <w:sz w:val="24"/>
          <w:szCs w:val="24"/>
        </w:rPr>
        <w:t xml:space="preserve">The Panel considered it significant that, although DC Ruff spoke to her husband about the incident on the same day, there was no evidence that she told him that the Officer had expressly asked her to lie; rather, she described the interaction </w:t>
      </w:r>
      <w:r w:rsidR="00E04592">
        <w:rPr>
          <w:rFonts w:ascii="Calibri" w:hAnsi="Calibri" w:cs="Calibri"/>
          <w:sz w:val="24"/>
          <w:szCs w:val="24"/>
        </w:rPr>
        <w:t xml:space="preserve">with DC Dyer to her husband </w:t>
      </w:r>
      <w:r w:rsidR="00A032C6" w:rsidRPr="009F0EAC">
        <w:rPr>
          <w:rFonts w:ascii="Calibri" w:hAnsi="Calibri" w:cs="Calibri"/>
          <w:sz w:val="24"/>
          <w:szCs w:val="24"/>
        </w:rPr>
        <w:t xml:space="preserve">as “weird”. Similarly, DC Ruff did not herself make a referral to PSD. The Panel considered that, had she clearly understood the Officer to have expressly asked her to lie, it was more likely that this would have featured in her contemporaneous account </w:t>
      </w:r>
      <w:r w:rsidR="00BC6525" w:rsidRPr="009F0EAC">
        <w:rPr>
          <w:rFonts w:ascii="Calibri" w:hAnsi="Calibri" w:cs="Calibri"/>
          <w:sz w:val="24"/>
          <w:szCs w:val="24"/>
        </w:rPr>
        <w:t xml:space="preserve">to her husband </w:t>
      </w:r>
      <w:r w:rsidR="00A032C6" w:rsidRPr="009F0EAC">
        <w:rPr>
          <w:rFonts w:ascii="Calibri" w:hAnsi="Calibri" w:cs="Calibri"/>
          <w:sz w:val="24"/>
          <w:szCs w:val="24"/>
        </w:rPr>
        <w:t>and/or prompted her to report the matter.</w:t>
      </w:r>
    </w:p>
    <w:p w14:paraId="10CBDD7F" w14:textId="77777777" w:rsidR="009E3D4A" w:rsidRPr="009F0EAC" w:rsidRDefault="009E3D4A" w:rsidP="009E3D4A">
      <w:pPr>
        <w:jc w:val="both"/>
        <w:rPr>
          <w:rFonts w:ascii="Calibri" w:hAnsi="Calibri" w:cs="Calibri"/>
          <w:sz w:val="24"/>
          <w:szCs w:val="24"/>
        </w:rPr>
      </w:pPr>
    </w:p>
    <w:p w14:paraId="75D12A56" w14:textId="456EA0D5" w:rsidR="00A032C6" w:rsidRPr="009F0EAC" w:rsidRDefault="009F0EAC" w:rsidP="009E3D4A">
      <w:pPr>
        <w:jc w:val="both"/>
        <w:rPr>
          <w:rFonts w:ascii="Calibri" w:hAnsi="Calibri" w:cs="Calibri"/>
          <w:sz w:val="24"/>
          <w:szCs w:val="24"/>
        </w:rPr>
      </w:pPr>
      <w:r>
        <w:rPr>
          <w:rFonts w:ascii="Calibri" w:hAnsi="Calibri" w:cs="Calibri"/>
          <w:sz w:val="24"/>
          <w:szCs w:val="24"/>
        </w:rPr>
        <w:t xml:space="preserve">4.10 </w:t>
      </w:r>
      <w:r w:rsidR="00A032C6" w:rsidRPr="009F0EAC">
        <w:rPr>
          <w:rFonts w:ascii="Calibri" w:hAnsi="Calibri" w:cs="Calibri"/>
          <w:sz w:val="24"/>
          <w:szCs w:val="24"/>
        </w:rPr>
        <w:t>The Panel therefore concluded that DC Ruff was honestly mistaken in her recollection of those particular words. It considered that her recollection had been affected by the passage of time and by her mistaken belief that she had been asked to do something improper. The Panel also noted that this part of her account was not corroborated by any other witness.</w:t>
      </w:r>
      <w:r w:rsidR="00BC6525" w:rsidRPr="009F0EAC">
        <w:rPr>
          <w:rFonts w:ascii="Calibri" w:hAnsi="Calibri" w:cs="Calibri"/>
          <w:sz w:val="24"/>
          <w:szCs w:val="24"/>
        </w:rPr>
        <w:t xml:space="preserve"> This led the </w:t>
      </w:r>
      <w:r w:rsidR="00A87AC0" w:rsidRPr="009F0EAC">
        <w:rPr>
          <w:rFonts w:ascii="Calibri" w:hAnsi="Calibri" w:cs="Calibri"/>
          <w:sz w:val="24"/>
          <w:szCs w:val="24"/>
        </w:rPr>
        <w:t>panel</w:t>
      </w:r>
      <w:r w:rsidR="00BC6525" w:rsidRPr="009F0EAC">
        <w:rPr>
          <w:rFonts w:ascii="Calibri" w:hAnsi="Calibri" w:cs="Calibri"/>
          <w:sz w:val="24"/>
          <w:szCs w:val="24"/>
        </w:rPr>
        <w:t xml:space="preserve"> to conclude on balance </w:t>
      </w:r>
      <w:r w:rsidR="00F9697B">
        <w:rPr>
          <w:rFonts w:ascii="Calibri" w:hAnsi="Calibri" w:cs="Calibri"/>
          <w:sz w:val="24"/>
          <w:szCs w:val="24"/>
        </w:rPr>
        <w:t xml:space="preserve">that aspects of </w:t>
      </w:r>
      <w:r w:rsidR="00BC6525" w:rsidRPr="009F0EAC">
        <w:rPr>
          <w:rFonts w:ascii="Calibri" w:hAnsi="Calibri" w:cs="Calibri"/>
          <w:sz w:val="24"/>
          <w:szCs w:val="24"/>
        </w:rPr>
        <w:t>her account w</w:t>
      </w:r>
      <w:r w:rsidR="00F9697B">
        <w:rPr>
          <w:rFonts w:ascii="Calibri" w:hAnsi="Calibri" w:cs="Calibri"/>
          <w:sz w:val="24"/>
          <w:szCs w:val="24"/>
        </w:rPr>
        <w:t>ere</w:t>
      </w:r>
      <w:r w:rsidR="00BC6525" w:rsidRPr="009F0EAC">
        <w:rPr>
          <w:rFonts w:ascii="Calibri" w:hAnsi="Calibri" w:cs="Calibri"/>
          <w:sz w:val="24"/>
          <w:szCs w:val="24"/>
        </w:rPr>
        <w:t xml:space="preserve"> not re</w:t>
      </w:r>
      <w:r w:rsidR="00A87AC0" w:rsidRPr="009F0EAC">
        <w:rPr>
          <w:rFonts w:ascii="Calibri" w:hAnsi="Calibri" w:cs="Calibri"/>
          <w:sz w:val="24"/>
          <w:szCs w:val="24"/>
        </w:rPr>
        <w:t xml:space="preserve">liable. </w:t>
      </w:r>
    </w:p>
    <w:p w14:paraId="0FA1226C" w14:textId="77777777" w:rsidR="00A87AC0" w:rsidRPr="009F0EAC" w:rsidRDefault="00A87AC0" w:rsidP="009E3D4A">
      <w:pPr>
        <w:jc w:val="both"/>
        <w:rPr>
          <w:rFonts w:ascii="Calibri" w:hAnsi="Calibri" w:cs="Calibri"/>
          <w:sz w:val="24"/>
          <w:szCs w:val="24"/>
        </w:rPr>
      </w:pPr>
    </w:p>
    <w:p w14:paraId="5EF06188" w14:textId="139916BA" w:rsidR="00D93033" w:rsidRPr="009F0EAC" w:rsidRDefault="00A87AC0" w:rsidP="00D93033">
      <w:pPr>
        <w:jc w:val="both"/>
        <w:rPr>
          <w:rFonts w:ascii="Calibri" w:hAnsi="Calibri" w:cs="Calibri"/>
          <w:sz w:val="24"/>
          <w:szCs w:val="24"/>
        </w:rPr>
      </w:pPr>
      <w:r w:rsidRPr="009F0EAC">
        <w:rPr>
          <w:rFonts w:ascii="Calibri" w:hAnsi="Calibri" w:cs="Calibri"/>
          <w:sz w:val="24"/>
          <w:szCs w:val="24"/>
        </w:rPr>
        <w:t>4.</w:t>
      </w:r>
      <w:r w:rsidR="009F0EAC">
        <w:rPr>
          <w:rFonts w:ascii="Calibri" w:hAnsi="Calibri" w:cs="Calibri"/>
          <w:sz w:val="24"/>
          <w:szCs w:val="24"/>
        </w:rPr>
        <w:t>11</w:t>
      </w:r>
      <w:r w:rsidRPr="009F0EAC">
        <w:rPr>
          <w:rFonts w:ascii="Calibri" w:hAnsi="Calibri" w:cs="Calibri"/>
          <w:sz w:val="24"/>
          <w:szCs w:val="24"/>
        </w:rPr>
        <w:t xml:space="preserve"> </w:t>
      </w:r>
      <w:r w:rsidR="00D93033" w:rsidRPr="009F0EAC">
        <w:rPr>
          <w:rFonts w:ascii="Calibri" w:hAnsi="Calibri" w:cs="Calibri"/>
          <w:sz w:val="24"/>
          <w:szCs w:val="24"/>
        </w:rPr>
        <w:t xml:space="preserve">Turning to the oral evidence of Stewart </w:t>
      </w:r>
      <w:r w:rsidR="00CA238F">
        <w:rPr>
          <w:rFonts w:ascii="Calibri" w:hAnsi="Calibri" w:cs="Calibri"/>
          <w:sz w:val="24"/>
          <w:szCs w:val="24"/>
        </w:rPr>
        <w:t>Nicol</w:t>
      </w:r>
      <w:r w:rsidR="00D93033" w:rsidRPr="009F0EAC">
        <w:rPr>
          <w:rFonts w:ascii="Calibri" w:hAnsi="Calibri" w:cs="Calibri"/>
          <w:sz w:val="24"/>
          <w:szCs w:val="24"/>
        </w:rPr>
        <w:t>, the Panel recognised that he did his best to assist the Panel in its decision-making. Much of his evidence as to what occurred was not materially disputed. The Panel’s concern was instead with the context in which he had interpreted the interaction and the conclusions he subsequently drew from it.</w:t>
      </w:r>
    </w:p>
    <w:p w14:paraId="5FD2BBF9" w14:textId="77777777" w:rsidR="00D93033" w:rsidRPr="009F0EAC" w:rsidRDefault="00D93033" w:rsidP="00D93033">
      <w:pPr>
        <w:jc w:val="both"/>
        <w:rPr>
          <w:rFonts w:ascii="Calibri" w:hAnsi="Calibri" w:cs="Calibri"/>
          <w:sz w:val="24"/>
          <w:szCs w:val="24"/>
        </w:rPr>
      </w:pPr>
    </w:p>
    <w:p w14:paraId="46DA87AE" w14:textId="1AFD219D" w:rsidR="00D93033" w:rsidRPr="009F0EAC" w:rsidRDefault="009F0EAC" w:rsidP="00D93033">
      <w:pPr>
        <w:jc w:val="both"/>
        <w:rPr>
          <w:rFonts w:ascii="Calibri" w:hAnsi="Calibri" w:cs="Calibri"/>
          <w:sz w:val="24"/>
          <w:szCs w:val="24"/>
        </w:rPr>
      </w:pPr>
      <w:r>
        <w:rPr>
          <w:rFonts w:ascii="Calibri" w:hAnsi="Calibri" w:cs="Calibri"/>
          <w:sz w:val="24"/>
          <w:szCs w:val="24"/>
        </w:rPr>
        <w:t xml:space="preserve">4.12 </w:t>
      </w:r>
      <w:r w:rsidR="00D93033" w:rsidRPr="009F0EAC">
        <w:rPr>
          <w:rFonts w:ascii="Calibri" w:hAnsi="Calibri" w:cs="Calibri"/>
          <w:sz w:val="24"/>
          <w:szCs w:val="24"/>
        </w:rPr>
        <w:t xml:space="preserve">The Panel considered that Mr </w:t>
      </w:r>
      <w:r w:rsidR="00CA238F">
        <w:rPr>
          <w:rFonts w:ascii="Calibri" w:hAnsi="Calibri" w:cs="Calibri"/>
          <w:sz w:val="24"/>
          <w:szCs w:val="24"/>
        </w:rPr>
        <w:t>Nicol</w:t>
      </w:r>
      <w:r w:rsidR="00D93033" w:rsidRPr="009F0EAC">
        <w:rPr>
          <w:rFonts w:ascii="Calibri" w:hAnsi="Calibri" w:cs="Calibri"/>
          <w:sz w:val="24"/>
          <w:szCs w:val="24"/>
        </w:rPr>
        <w:t xml:space="preserve"> had proceeded on the mistaken </w:t>
      </w:r>
      <w:r w:rsidR="00F631FB">
        <w:rPr>
          <w:rFonts w:ascii="Calibri" w:hAnsi="Calibri" w:cs="Calibri"/>
          <w:sz w:val="24"/>
          <w:szCs w:val="24"/>
        </w:rPr>
        <w:t>understanding</w:t>
      </w:r>
      <w:r w:rsidR="00D93033" w:rsidRPr="009F0EAC">
        <w:rPr>
          <w:rFonts w:ascii="Calibri" w:hAnsi="Calibri" w:cs="Calibri"/>
          <w:sz w:val="24"/>
          <w:szCs w:val="24"/>
        </w:rPr>
        <w:t xml:space="preserve"> that the Officer was asking DC Ruff to certify an official travel document in circumstances where the person certifying it was required to have known the applicant for </w:t>
      </w:r>
      <w:proofErr w:type="gramStart"/>
      <w:r w:rsidR="00D93033" w:rsidRPr="009F0EAC">
        <w:rPr>
          <w:rFonts w:ascii="Calibri" w:hAnsi="Calibri" w:cs="Calibri"/>
          <w:sz w:val="24"/>
          <w:szCs w:val="24"/>
        </w:rPr>
        <w:t>a number of</w:t>
      </w:r>
      <w:proofErr w:type="gramEnd"/>
      <w:r w:rsidR="00D93033" w:rsidRPr="009F0EAC">
        <w:rPr>
          <w:rFonts w:ascii="Calibri" w:hAnsi="Calibri" w:cs="Calibri"/>
          <w:sz w:val="24"/>
          <w:szCs w:val="24"/>
        </w:rPr>
        <w:t xml:space="preserve"> years. It was against that incorrect premise that he later came to regard the interaction as improper and ultimately reported the matter to DS Letti</w:t>
      </w:r>
      <w:r w:rsidR="008156E8">
        <w:rPr>
          <w:rFonts w:ascii="Calibri" w:hAnsi="Calibri" w:cs="Calibri"/>
          <w:sz w:val="24"/>
          <w:szCs w:val="24"/>
        </w:rPr>
        <w:t>s</w:t>
      </w:r>
      <w:r w:rsidR="00D93033" w:rsidRPr="009F0EAC">
        <w:rPr>
          <w:rFonts w:ascii="Calibri" w:hAnsi="Calibri" w:cs="Calibri"/>
          <w:sz w:val="24"/>
          <w:szCs w:val="24"/>
        </w:rPr>
        <w:t>, resulting in a referral to PSD.</w:t>
      </w:r>
    </w:p>
    <w:p w14:paraId="456D31A3" w14:textId="77777777" w:rsidR="00D93033" w:rsidRPr="009F0EAC" w:rsidRDefault="00D93033" w:rsidP="00D93033">
      <w:pPr>
        <w:jc w:val="both"/>
        <w:rPr>
          <w:rFonts w:ascii="Calibri" w:hAnsi="Calibri" w:cs="Calibri"/>
          <w:sz w:val="24"/>
          <w:szCs w:val="24"/>
        </w:rPr>
      </w:pPr>
    </w:p>
    <w:p w14:paraId="5BE4C5D0" w14:textId="0EC935A7" w:rsidR="008D2EAC" w:rsidRPr="009F0EAC" w:rsidRDefault="009F0EAC" w:rsidP="00D93033">
      <w:pPr>
        <w:jc w:val="both"/>
        <w:rPr>
          <w:rFonts w:ascii="Calibri" w:hAnsi="Calibri" w:cs="Calibri"/>
          <w:sz w:val="24"/>
          <w:szCs w:val="24"/>
        </w:rPr>
      </w:pPr>
      <w:r>
        <w:rPr>
          <w:rFonts w:ascii="Calibri" w:hAnsi="Calibri" w:cs="Calibri"/>
          <w:sz w:val="24"/>
          <w:szCs w:val="24"/>
        </w:rPr>
        <w:t xml:space="preserve">4.13 </w:t>
      </w:r>
      <w:r w:rsidR="00D93033" w:rsidRPr="009F0EAC">
        <w:rPr>
          <w:rFonts w:ascii="Calibri" w:hAnsi="Calibri" w:cs="Calibri"/>
          <w:sz w:val="24"/>
          <w:szCs w:val="24"/>
        </w:rPr>
        <w:t xml:space="preserve">The Panel considered it significant that Mr Nicol did not report the interaction </w:t>
      </w:r>
      <w:r w:rsidR="00682060">
        <w:rPr>
          <w:rFonts w:ascii="Calibri" w:hAnsi="Calibri" w:cs="Calibri"/>
          <w:sz w:val="24"/>
          <w:szCs w:val="24"/>
        </w:rPr>
        <w:t>straight away and</w:t>
      </w:r>
      <w:r w:rsidR="00D93033" w:rsidRPr="009F0EAC">
        <w:rPr>
          <w:rFonts w:ascii="Calibri" w:hAnsi="Calibri" w:cs="Calibri"/>
          <w:sz w:val="24"/>
          <w:szCs w:val="24"/>
        </w:rPr>
        <w:t xml:space="preserve"> did not do so until more than a month later.</w:t>
      </w:r>
      <w:r w:rsidR="00D6314D">
        <w:rPr>
          <w:rFonts w:ascii="Calibri" w:hAnsi="Calibri" w:cs="Calibri"/>
          <w:sz w:val="24"/>
          <w:szCs w:val="24"/>
        </w:rPr>
        <w:t xml:space="preserve"> The Panel also noted that </w:t>
      </w:r>
      <w:r w:rsidR="00B8437D">
        <w:rPr>
          <w:rFonts w:ascii="Calibri" w:hAnsi="Calibri" w:cs="Calibri"/>
          <w:sz w:val="24"/>
          <w:szCs w:val="24"/>
        </w:rPr>
        <w:t xml:space="preserve">Mr </w:t>
      </w:r>
      <w:r w:rsidR="00D6314D">
        <w:rPr>
          <w:rFonts w:ascii="Calibri" w:hAnsi="Calibri" w:cs="Calibri"/>
          <w:sz w:val="24"/>
          <w:szCs w:val="24"/>
        </w:rPr>
        <w:t xml:space="preserve">Nicol’s statement was made </w:t>
      </w:r>
      <w:r w:rsidR="00526717">
        <w:rPr>
          <w:rFonts w:ascii="Calibri" w:hAnsi="Calibri" w:cs="Calibri"/>
          <w:sz w:val="24"/>
          <w:szCs w:val="24"/>
        </w:rPr>
        <w:t>nearly two months after the interaction.</w:t>
      </w:r>
      <w:r w:rsidR="00D93033" w:rsidRPr="009F0EAC">
        <w:rPr>
          <w:rFonts w:ascii="Calibri" w:hAnsi="Calibri" w:cs="Calibri"/>
          <w:sz w:val="24"/>
          <w:szCs w:val="24"/>
        </w:rPr>
        <w:t xml:space="preserve"> In the Panel’s view, this supported the conclusion that he had not, at the time of the incident, been certain that the Officer was seeking to engage DC Ruff in wrongdoing. Rather, his concern developed subsequently, after reflection and against the background of his mistaken assumption as to the nature of the document and the requirements for its certification.</w:t>
      </w:r>
    </w:p>
    <w:p w14:paraId="2DA1FF0E" w14:textId="77777777" w:rsidR="00D93033" w:rsidRPr="009F0EAC" w:rsidRDefault="00D93033" w:rsidP="00D93033">
      <w:pPr>
        <w:jc w:val="both"/>
        <w:rPr>
          <w:rFonts w:ascii="Calibri" w:hAnsi="Calibri" w:cs="Calibri"/>
          <w:sz w:val="24"/>
          <w:szCs w:val="24"/>
        </w:rPr>
      </w:pPr>
    </w:p>
    <w:p w14:paraId="7C1A1640" w14:textId="26CE6289" w:rsidR="008D2EAC" w:rsidRPr="009F0EAC" w:rsidRDefault="009F0EAC" w:rsidP="009E3D4A">
      <w:pPr>
        <w:jc w:val="both"/>
        <w:rPr>
          <w:rFonts w:ascii="Calibri" w:hAnsi="Calibri" w:cs="Calibri"/>
          <w:sz w:val="24"/>
          <w:szCs w:val="24"/>
        </w:rPr>
      </w:pPr>
      <w:r>
        <w:rPr>
          <w:rFonts w:ascii="Calibri" w:hAnsi="Calibri" w:cs="Calibri"/>
          <w:sz w:val="24"/>
          <w:szCs w:val="24"/>
        </w:rPr>
        <w:t xml:space="preserve">4.14 </w:t>
      </w:r>
      <w:r w:rsidR="00D93033" w:rsidRPr="009F0EAC">
        <w:rPr>
          <w:rFonts w:ascii="Calibri" w:hAnsi="Calibri" w:cs="Calibri"/>
          <w:sz w:val="24"/>
          <w:szCs w:val="24"/>
        </w:rPr>
        <w:t xml:space="preserve">The Panel also </w:t>
      </w:r>
      <w:proofErr w:type="gramStart"/>
      <w:r w:rsidR="00D93033" w:rsidRPr="009F0EAC">
        <w:rPr>
          <w:rFonts w:ascii="Calibri" w:hAnsi="Calibri" w:cs="Calibri"/>
          <w:sz w:val="24"/>
          <w:szCs w:val="24"/>
        </w:rPr>
        <w:t>took into account</w:t>
      </w:r>
      <w:proofErr w:type="gramEnd"/>
      <w:r w:rsidR="00D93033" w:rsidRPr="009F0EAC">
        <w:rPr>
          <w:rFonts w:ascii="Calibri" w:hAnsi="Calibri" w:cs="Calibri"/>
          <w:sz w:val="24"/>
          <w:szCs w:val="24"/>
        </w:rPr>
        <w:t xml:space="preserve"> that Mr Nicol was positioned furthest away from the Officer and DC Ruff during the interaction. Accordingly, while the Panel accepted much of his factual account, it treated with caution his interpretation of the Officer’s conduct and the significance he later attached to it.</w:t>
      </w:r>
    </w:p>
    <w:p w14:paraId="48D15F02" w14:textId="0AEFA0B8" w:rsidR="0023360E" w:rsidRPr="009F0EAC" w:rsidRDefault="0023360E" w:rsidP="00A032C6">
      <w:pPr>
        <w:pStyle w:val="ListParagraph"/>
        <w:ind w:left="0"/>
        <w:jc w:val="both"/>
        <w:rPr>
          <w:rFonts w:ascii="Calibri" w:hAnsi="Calibri" w:cs="Calibri"/>
          <w:sz w:val="24"/>
          <w:szCs w:val="24"/>
        </w:rPr>
      </w:pPr>
    </w:p>
    <w:p w14:paraId="4E461F6C" w14:textId="77777777" w:rsidR="003755B2" w:rsidRDefault="00DB2A63" w:rsidP="003755B2">
      <w:pPr>
        <w:pStyle w:val="ListParagraph"/>
        <w:numPr>
          <w:ilvl w:val="1"/>
          <w:numId w:val="27"/>
        </w:numPr>
        <w:jc w:val="both"/>
        <w:rPr>
          <w:rFonts w:ascii="Calibri" w:hAnsi="Calibri" w:cs="Calibri"/>
          <w:sz w:val="24"/>
          <w:szCs w:val="24"/>
        </w:rPr>
      </w:pPr>
      <w:r w:rsidRPr="009F0EAC">
        <w:rPr>
          <w:rFonts w:ascii="Calibri" w:hAnsi="Calibri" w:cs="Calibri"/>
          <w:sz w:val="24"/>
          <w:szCs w:val="24"/>
        </w:rPr>
        <w:t>The AA approached their determinations by dealing with each allegation in the Regulation 30 notice</w:t>
      </w:r>
      <w:r w:rsidR="00731B2D" w:rsidRPr="009F0EAC">
        <w:rPr>
          <w:rFonts w:ascii="Calibri" w:hAnsi="Calibri" w:cs="Calibri"/>
          <w:sz w:val="24"/>
          <w:szCs w:val="24"/>
        </w:rPr>
        <w:t>.</w:t>
      </w:r>
    </w:p>
    <w:p w14:paraId="6E6E06AE" w14:textId="77777777" w:rsidR="003755B2" w:rsidRDefault="003755B2" w:rsidP="003755B2">
      <w:pPr>
        <w:pStyle w:val="ListParagraph"/>
        <w:ind w:left="420"/>
        <w:jc w:val="both"/>
        <w:rPr>
          <w:rFonts w:ascii="Calibri" w:hAnsi="Calibri" w:cs="Calibri"/>
          <w:sz w:val="24"/>
          <w:szCs w:val="24"/>
        </w:rPr>
      </w:pPr>
    </w:p>
    <w:p w14:paraId="4573877D" w14:textId="3B54B190" w:rsidR="00731B2D" w:rsidRPr="00015770" w:rsidRDefault="00E22874" w:rsidP="00015770">
      <w:pPr>
        <w:pStyle w:val="ListParagraph"/>
        <w:numPr>
          <w:ilvl w:val="0"/>
          <w:numId w:val="29"/>
        </w:numPr>
        <w:jc w:val="both"/>
        <w:rPr>
          <w:rFonts w:ascii="Calibri" w:hAnsi="Calibri" w:cs="Calibri"/>
          <w:b/>
          <w:bCs/>
          <w:sz w:val="24"/>
          <w:szCs w:val="24"/>
        </w:rPr>
      </w:pPr>
      <w:r w:rsidRPr="008461EB">
        <w:rPr>
          <w:rFonts w:ascii="Calibri" w:hAnsi="Calibri" w:cs="Calibri"/>
          <w:i/>
          <w:iCs/>
          <w:sz w:val="24"/>
          <w:szCs w:val="24"/>
        </w:rPr>
        <w:t>“</w:t>
      </w:r>
      <w:r w:rsidR="000272C5" w:rsidRPr="008461EB">
        <w:rPr>
          <w:rFonts w:ascii="Calibri" w:hAnsi="Calibri" w:cs="Calibri"/>
          <w:i/>
          <w:iCs/>
          <w:sz w:val="24"/>
          <w:szCs w:val="24"/>
        </w:rPr>
        <w:t>In February 2025, you asked your colleague, DC 3985 Tracy Ruff, to certify a copy of</w:t>
      </w:r>
      <w:r w:rsidR="003755B2" w:rsidRPr="008461EB">
        <w:rPr>
          <w:rFonts w:ascii="Calibri" w:hAnsi="Calibri" w:cs="Calibri"/>
          <w:i/>
          <w:iCs/>
          <w:sz w:val="24"/>
          <w:szCs w:val="24"/>
        </w:rPr>
        <w:t xml:space="preserve"> </w:t>
      </w:r>
      <w:r w:rsidR="007F792C">
        <w:rPr>
          <w:rFonts w:ascii="Calibri" w:hAnsi="Calibri" w:cs="Calibri"/>
          <w:sz w:val="24"/>
          <w:szCs w:val="24"/>
        </w:rPr>
        <w:t>[PERSON A]</w:t>
      </w:r>
      <w:r w:rsidR="007F792C">
        <w:rPr>
          <w:rFonts w:ascii="Calibri" w:hAnsi="Calibri" w:cs="Calibri"/>
          <w:sz w:val="24"/>
          <w:szCs w:val="24"/>
        </w:rPr>
        <w:t>’</w:t>
      </w:r>
      <w:proofErr w:type="spellStart"/>
      <w:r w:rsidR="007F792C">
        <w:rPr>
          <w:rFonts w:ascii="Calibri" w:hAnsi="Calibri" w:cs="Calibri"/>
          <w:sz w:val="24"/>
          <w:szCs w:val="24"/>
        </w:rPr>
        <w:t>s</w:t>
      </w:r>
      <w:r w:rsidR="000272C5" w:rsidRPr="008461EB">
        <w:rPr>
          <w:rFonts w:ascii="Calibri" w:hAnsi="Calibri" w:cs="Calibri"/>
          <w:i/>
          <w:iCs/>
          <w:sz w:val="24"/>
          <w:szCs w:val="24"/>
        </w:rPr>
        <w:t>passport</w:t>
      </w:r>
      <w:proofErr w:type="spellEnd"/>
      <w:r w:rsidRPr="008461EB">
        <w:rPr>
          <w:rFonts w:ascii="Calibri" w:hAnsi="Calibri" w:cs="Calibri"/>
          <w:i/>
          <w:iCs/>
          <w:sz w:val="24"/>
          <w:szCs w:val="24"/>
        </w:rPr>
        <w:t>”</w:t>
      </w:r>
      <w:r w:rsidR="000272C5" w:rsidRPr="008461EB">
        <w:rPr>
          <w:rFonts w:ascii="Calibri" w:hAnsi="Calibri" w:cs="Calibri"/>
          <w:i/>
          <w:iCs/>
          <w:sz w:val="24"/>
          <w:szCs w:val="24"/>
        </w:rPr>
        <w:t>.</w:t>
      </w:r>
      <w:r w:rsidR="000272C5" w:rsidRPr="00015770">
        <w:rPr>
          <w:rFonts w:ascii="Calibri" w:hAnsi="Calibri" w:cs="Calibri"/>
          <w:sz w:val="24"/>
          <w:szCs w:val="24"/>
        </w:rPr>
        <w:t xml:space="preserve"> –</w:t>
      </w:r>
      <w:r w:rsidR="00B1660F" w:rsidRPr="00015770">
        <w:rPr>
          <w:rFonts w:ascii="Calibri" w:hAnsi="Calibri" w:cs="Calibri"/>
          <w:b/>
          <w:bCs/>
          <w:sz w:val="24"/>
          <w:szCs w:val="24"/>
        </w:rPr>
        <w:t xml:space="preserve"> </w:t>
      </w:r>
      <w:r w:rsidR="000272C5" w:rsidRPr="00015770">
        <w:rPr>
          <w:rFonts w:ascii="Calibri" w:hAnsi="Calibri" w:cs="Calibri"/>
          <w:b/>
          <w:bCs/>
          <w:sz w:val="24"/>
          <w:szCs w:val="24"/>
        </w:rPr>
        <w:t>Proved</w:t>
      </w:r>
    </w:p>
    <w:p w14:paraId="67F34515" w14:textId="77777777" w:rsidR="000272C5" w:rsidRPr="009F0EAC" w:rsidRDefault="000272C5" w:rsidP="000272C5">
      <w:pPr>
        <w:pStyle w:val="ListParagraph"/>
        <w:jc w:val="both"/>
        <w:rPr>
          <w:rFonts w:ascii="Calibri" w:hAnsi="Calibri" w:cs="Calibri"/>
          <w:b/>
          <w:bCs/>
          <w:sz w:val="24"/>
          <w:szCs w:val="24"/>
        </w:rPr>
      </w:pPr>
    </w:p>
    <w:p w14:paraId="76CE34B0" w14:textId="571CA964" w:rsidR="000272C5" w:rsidRPr="009F0EAC" w:rsidRDefault="000272C5" w:rsidP="000272C5">
      <w:pPr>
        <w:pStyle w:val="ListParagraph"/>
        <w:ind w:left="0"/>
        <w:jc w:val="both"/>
        <w:rPr>
          <w:rFonts w:ascii="Calibri" w:hAnsi="Calibri" w:cs="Calibri"/>
          <w:sz w:val="24"/>
          <w:szCs w:val="24"/>
        </w:rPr>
      </w:pPr>
      <w:r w:rsidRPr="009F0EAC">
        <w:rPr>
          <w:rFonts w:ascii="Calibri" w:hAnsi="Calibri" w:cs="Calibri"/>
          <w:sz w:val="24"/>
          <w:szCs w:val="24"/>
        </w:rPr>
        <w:t xml:space="preserve">The panel accepted that </w:t>
      </w:r>
      <w:r w:rsidR="00B1660F" w:rsidRPr="009F0EAC">
        <w:rPr>
          <w:rFonts w:ascii="Calibri" w:hAnsi="Calibri" w:cs="Calibri"/>
          <w:sz w:val="24"/>
          <w:szCs w:val="24"/>
        </w:rPr>
        <w:t>the Officer</w:t>
      </w:r>
      <w:r w:rsidR="00682060">
        <w:rPr>
          <w:rFonts w:ascii="Calibri" w:hAnsi="Calibri" w:cs="Calibri"/>
          <w:sz w:val="24"/>
          <w:szCs w:val="24"/>
        </w:rPr>
        <w:t xml:space="preserve"> </w:t>
      </w:r>
      <w:r w:rsidR="00B1660F" w:rsidRPr="009F0EAC">
        <w:rPr>
          <w:rFonts w:ascii="Calibri" w:hAnsi="Calibri" w:cs="Calibri"/>
          <w:sz w:val="24"/>
          <w:szCs w:val="24"/>
        </w:rPr>
        <w:t>asked her colleague DC Tracy</w:t>
      </w:r>
      <w:r w:rsidR="00181030">
        <w:rPr>
          <w:rFonts w:ascii="Calibri" w:hAnsi="Calibri" w:cs="Calibri"/>
          <w:sz w:val="24"/>
          <w:szCs w:val="24"/>
        </w:rPr>
        <w:t xml:space="preserve"> </w:t>
      </w:r>
      <w:r w:rsidR="00B1660F" w:rsidRPr="009F0EAC">
        <w:rPr>
          <w:rFonts w:ascii="Calibri" w:hAnsi="Calibri" w:cs="Calibri"/>
          <w:sz w:val="24"/>
          <w:szCs w:val="24"/>
        </w:rPr>
        <w:t xml:space="preserve">Ruff to certify a copy of </w:t>
      </w:r>
      <w:r w:rsidR="007F792C">
        <w:rPr>
          <w:rFonts w:ascii="Calibri" w:hAnsi="Calibri" w:cs="Calibri"/>
          <w:sz w:val="24"/>
          <w:szCs w:val="24"/>
        </w:rPr>
        <w:t>[PERSON A]</w:t>
      </w:r>
      <w:r w:rsidR="007F792C">
        <w:rPr>
          <w:rFonts w:ascii="Calibri" w:hAnsi="Calibri" w:cs="Calibri"/>
          <w:sz w:val="24"/>
          <w:szCs w:val="24"/>
        </w:rPr>
        <w:t>’</w:t>
      </w:r>
      <w:r w:rsidR="00B1660F" w:rsidRPr="009F0EAC">
        <w:rPr>
          <w:rFonts w:ascii="Calibri" w:hAnsi="Calibri" w:cs="Calibri"/>
          <w:sz w:val="24"/>
          <w:szCs w:val="24"/>
        </w:rPr>
        <w:t xml:space="preserve">s passport. </w:t>
      </w:r>
      <w:r w:rsidR="00125B20" w:rsidRPr="009F0EAC">
        <w:rPr>
          <w:rFonts w:ascii="Calibri" w:hAnsi="Calibri" w:cs="Calibri"/>
          <w:sz w:val="24"/>
          <w:szCs w:val="24"/>
        </w:rPr>
        <w:t xml:space="preserve">This was not an issue in dispute between the parties. </w:t>
      </w:r>
    </w:p>
    <w:p w14:paraId="4433DF9F" w14:textId="77777777" w:rsidR="00E22874" w:rsidRPr="009F0EAC" w:rsidRDefault="00E22874" w:rsidP="000272C5">
      <w:pPr>
        <w:pStyle w:val="ListParagraph"/>
        <w:ind w:left="0"/>
        <w:jc w:val="both"/>
        <w:rPr>
          <w:rFonts w:ascii="Calibri" w:hAnsi="Calibri" w:cs="Calibri"/>
          <w:sz w:val="24"/>
          <w:szCs w:val="24"/>
        </w:rPr>
      </w:pPr>
    </w:p>
    <w:p w14:paraId="2070ED6A" w14:textId="3E758D0C" w:rsidR="00E22874" w:rsidRPr="00015770" w:rsidRDefault="00901F94" w:rsidP="00015770">
      <w:pPr>
        <w:pStyle w:val="ListParagraph"/>
        <w:numPr>
          <w:ilvl w:val="0"/>
          <w:numId w:val="29"/>
        </w:numPr>
        <w:overflowPunct/>
        <w:rPr>
          <w:rFonts w:ascii="Calibri" w:eastAsiaTheme="minorHAnsi" w:hAnsi="Calibri" w:cs="Calibri"/>
          <w:sz w:val="24"/>
          <w:szCs w:val="24"/>
        </w:rPr>
      </w:pPr>
      <w:r w:rsidRPr="008461EB">
        <w:rPr>
          <w:rFonts w:ascii="Calibri" w:hAnsi="Calibri" w:cs="Calibri"/>
          <w:i/>
          <w:iCs/>
          <w:sz w:val="24"/>
          <w:szCs w:val="24"/>
        </w:rPr>
        <w:lastRenderedPageBreak/>
        <w:t>“</w:t>
      </w:r>
      <w:r w:rsidR="00071662" w:rsidRPr="008461EB">
        <w:rPr>
          <w:rFonts w:ascii="Calibri" w:eastAsiaTheme="minorHAnsi" w:hAnsi="Calibri" w:cs="Calibri"/>
          <w:i/>
          <w:iCs/>
          <w:sz w:val="24"/>
          <w:szCs w:val="24"/>
        </w:rPr>
        <w:t xml:space="preserve">In response to your request, DC Ruff said she could not certify the passport as she had “never met </w:t>
      </w:r>
      <w:r w:rsidR="007F792C">
        <w:rPr>
          <w:rFonts w:ascii="Calibri" w:hAnsi="Calibri" w:cs="Calibri"/>
          <w:sz w:val="24"/>
          <w:szCs w:val="24"/>
        </w:rPr>
        <w:t>[PERSON A]</w:t>
      </w:r>
      <w:r w:rsidR="00071662" w:rsidRPr="008461EB">
        <w:rPr>
          <w:rFonts w:ascii="Calibri" w:eastAsiaTheme="minorHAnsi" w:hAnsi="Calibri" w:cs="Calibri"/>
          <w:i/>
          <w:iCs/>
          <w:sz w:val="24"/>
          <w:szCs w:val="24"/>
        </w:rPr>
        <w:t>”.</w:t>
      </w:r>
      <w:r w:rsidR="00071662" w:rsidRPr="00015770">
        <w:rPr>
          <w:rFonts w:ascii="Calibri" w:hAnsi="Calibri" w:cs="Calibri"/>
          <w:sz w:val="24"/>
          <w:szCs w:val="24"/>
        </w:rPr>
        <w:t xml:space="preserve"> </w:t>
      </w:r>
      <w:r w:rsidR="00071662" w:rsidRPr="00015770">
        <w:rPr>
          <w:rFonts w:ascii="Calibri" w:hAnsi="Calibri" w:cs="Calibri"/>
          <w:b/>
          <w:bCs/>
          <w:sz w:val="24"/>
          <w:szCs w:val="24"/>
        </w:rPr>
        <w:t>Proved</w:t>
      </w:r>
    </w:p>
    <w:p w14:paraId="0E5A40EE" w14:textId="77777777" w:rsidR="0061583B" w:rsidRPr="009F0EAC" w:rsidRDefault="0061583B" w:rsidP="00071662">
      <w:pPr>
        <w:overflowPunct/>
        <w:rPr>
          <w:rFonts w:ascii="Calibri" w:eastAsiaTheme="minorHAnsi" w:hAnsi="Calibri" w:cs="Calibri"/>
          <w:sz w:val="24"/>
          <w:szCs w:val="24"/>
        </w:rPr>
      </w:pPr>
    </w:p>
    <w:p w14:paraId="79444E48" w14:textId="014FA2EA" w:rsidR="00071662" w:rsidRPr="009F0EAC" w:rsidRDefault="00071662" w:rsidP="004724D2">
      <w:pPr>
        <w:overflowPunct/>
        <w:jc w:val="both"/>
        <w:rPr>
          <w:rFonts w:ascii="Calibri" w:eastAsiaTheme="minorHAnsi" w:hAnsi="Calibri" w:cs="Calibri"/>
          <w:sz w:val="24"/>
          <w:szCs w:val="24"/>
        </w:rPr>
      </w:pPr>
      <w:r w:rsidRPr="009F0EAC">
        <w:rPr>
          <w:rFonts w:ascii="Calibri" w:eastAsiaTheme="minorHAnsi" w:hAnsi="Calibri" w:cs="Calibri"/>
          <w:sz w:val="24"/>
          <w:szCs w:val="24"/>
        </w:rPr>
        <w:t xml:space="preserve">The Panel found </w:t>
      </w:r>
      <w:r w:rsidR="00E41260" w:rsidRPr="009F0EAC">
        <w:rPr>
          <w:rFonts w:ascii="Calibri" w:eastAsiaTheme="minorHAnsi" w:hAnsi="Calibri" w:cs="Calibri"/>
          <w:sz w:val="24"/>
          <w:szCs w:val="24"/>
        </w:rPr>
        <w:t xml:space="preserve">that DC </w:t>
      </w:r>
      <w:r w:rsidR="00181030">
        <w:rPr>
          <w:rFonts w:ascii="Calibri" w:eastAsiaTheme="minorHAnsi" w:hAnsi="Calibri" w:cs="Calibri"/>
          <w:sz w:val="24"/>
          <w:szCs w:val="24"/>
        </w:rPr>
        <w:t xml:space="preserve">Ruff </w:t>
      </w:r>
      <w:r w:rsidR="00E41260" w:rsidRPr="009F0EAC">
        <w:rPr>
          <w:rFonts w:ascii="Calibri" w:eastAsiaTheme="minorHAnsi" w:hAnsi="Calibri" w:cs="Calibri"/>
          <w:sz w:val="24"/>
          <w:szCs w:val="24"/>
        </w:rPr>
        <w:t xml:space="preserve">had </w:t>
      </w:r>
      <w:r w:rsidR="00F36CFF">
        <w:rPr>
          <w:rFonts w:ascii="Calibri" w:eastAsiaTheme="minorHAnsi" w:hAnsi="Calibri" w:cs="Calibri"/>
          <w:sz w:val="24"/>
          <w:szCs w:val="24"/>
        </w:rPr>
        <w:t>expressed that</w:t>
      </w:r>
      <w:r w:rsidR="00E41260" w:rsidRPr="009F0EAC">
        <w:rPr>
          <w:rFonts w:ascii="Calibri" w:eastAsiaTheme="minorHAnsi" w:hAnsi="Calibri" w:cs="Calibri"/>
          <w:sz w:val="24"/>
          <w:szCs w:val="24"/>
        </w:rPr>
        <w:t xml:space="preserve"> she could not </w:t>
      </w:r>
      <w:r w:rsidR="0061583B" w:rsidRPr="009F0EAC">
        <w:rPr>
          <w:rFonts w:ascii="Calibri" w:eastAsiaTheme="minorHAnsi" w:hAnsi="Calibri" w:cs="Calibri"/>
          <w:sz w:val="24"/>
          <w:szCs w:val="24"/>
        </w:rPr>
        <w:t>certify</w:t>
      </w:r>
      <w:r w:rsidR="00E41260" w:rsidRPr="009F0EAC">
        <w:rPr>
          <w:rFonts w:ascii="Calibri" w:eastAsiaTheme="minorHAnsi" w:hAnsi="Calibri" w:cs="Calibri"/>
          <w:sz w:val="24"/>
          <w:szCs w:val="24"/>
        </w:rPr>
        <w:t xml:space="preserve"> a copy [emphasis added] of </w:t>
      </w:r>
      <w:r w:rsidR="007F792C">
        <w:rPr>
          <w:rFonts w:ascii="Calibri" w:hAnsi="Calibri" w:cs="Calibri"/>
          <w:sz w:val="24"/>
          <w:szCs w:val="24"/>
        </w:rPr>
        <w:t>[PERSON A]</w:t>
      </w:r>
      <w:r w:rsidR="007F792C">
        <w:rPr>
          <w:rFonts w:ascii="Calibri" w:hAnsi="Calibri" w:cs="Calibri"/>
          <w:sz w:val="24"/>
          <w:szCs w:val="24"/>
        </w:rPr>
        <w:t xml:space="preserve">’s </w:t>
      </w:r>
      <w:r w:rsidR="0061583B" w:rsidRPr="009F0EAC">
        <w:rPr>
          <w:rFonts w:ascii="Calibri" w:eastAsiaTheme="minorHAnsi" w:hAnsi="Calibri" w:cs="Calibri"/>
          <w:sz w:val="24"/>
          <w:szCs w:val="24"/>
        </w:rPr>
        <w:t>passport. The Panel accepted that DC Ruff refu</w:t>
      </w:r>
      <w:r w:rsidR="004724D2" w:rsidRPr="009F0EAC">
        <w:rPr>
          <w:rFonts w:ascii="Calibri" w:eastAsiaTheme="minorHAnsi" w:hAnsi="Calibri" w:cs="Calibri"/>
          <w:sz w:val="24"/>
          <w:szCs w:val="24"/>
        </w:rPr>
        <w:t>sed</w:t>
      </w:r>
      <w:r w:rsidR="0061583B" w:rsidRPr="009F0EAC">
        <w:rPr>
          <w:rFonts w:ascii="Calibri" w:eastAsiaTheme="minorHAnsi" w:hAnsi="Calibri" w:cs="Calibri"/>
          <w:sz w:val="24"/>
          <w:szCs w:val="24"/>
        </w:rPr>
        <w:t xml:space="preserve"> to acce</w:t>
      </w:r>
      <w:r w:rsidR="004724D2" w:rsidRPr="009F0EAC">
        <w:rPr>
          <w:rFonts w:ascii="Calibri" w:eastAsiaTheme="minorHAnsi" w:hAnsi="Calibri" w:cs="Calibri"/>
          <w:sz w:val="24"/>
          <w:szCs w:val="24"/>
        </w:rPr>
        <w:t>de</w:t>
      </w:r>
      <w:r w:rsidR="0061583B" w:rsidRPr="009F0EAC">
        <w:rPr>
          <w:rFonts w:ascii="Calibri" w:eastAsiaTheme="minorHAnsi" w:hAnsi="Calibri" w:cs="Calibri"/>
          <w:sz w:val="24"/>
          <w:szCs w:val="24"/>
        </w:rPr>
        <w:t xml:space="preserve"> to the request under the </w:t>
      </w:r>
      <w:r w:rsidR="004724D2" w:rsidRPr="009F0EAC">
        <w:rPr>
          <w:rFonts w:ascii="Calibri" w:eastAsiaTheme="minorHAnsi" w:hAnsi="Calibri" w:cs="Calibri"/>
          <w:sz w:val="24"/>
          <w:szCs w:val="24"/>
        </w:rPr>
        <w:t>mistaken</w:t>
      </w:r>
      <w:r w:rsidR="0061583B" w:rsidRPr="009F0EAC">
        <w:rPr>
          <w:rFonts w:ascii="Calibri" w:eastAsiaTheme="minorHAnsi" w:hAnsi="Calibri" w:cs="Calibri"/>
          <w:sz w:val="24"/>
          <w:szCs w:val="24"/>
        </w:rPr>
        <w:t xml:space="preserve"> </w:t>
      </w:r>
      <w:r w:rsidR="004724D2" w:rsidRPr="009F0EAC">
        <w:rPr>
          <w:rFonts w:ascii="Calibri" w:eastAsiaTheme="minorHAnsi" w:hAnsi="Calibri" w:cs="Calibri"/>
          <w:sz w:val="24"/>
          <w:szCs w:val="24"/>
        </w:rPr>
        <w:t>belief</w:t>
      </w:r>
      <w:r w:rsidR="0061583B" w:rsidRPr="009F0EAC">
        <w:rPr>
          <w:rFonts w:ascii="Calibri" w:eastAsiaTheme="minorHAnsi" w:hAnsi="Calibri" w:cs="Calibri"/>
          <w:sz w:val="24"/>
          <w:szCs w:val="24"/>
        </w:rPr>
        <w:t xml:space="preserve"> that she needed to </w:t>
      </w:r>
      <w:r w:rsidR="004724D2" w:rsidRPr="009F0EAC">
        <w:rPr>
          <w:rFonts w:ascii="Calibri" w:eastAsiaTheme="minorHAnsi" w:hAnsi="Calibri" w:cs="Calibri"/>
          <w:sz w:val="24"/>
          <w:szCs w:val="24"/>
        </w:rPr>
        <w:t>personally</w:t>
      </w:r>
      <w:r w:rsidR="0061583B" w:rsidRPr="009F0EAC">
        <w:rPr>
          <w:rFonts w:ascii="Calibri" w:eastAsiaTheme="minorHAnsi" w:hAnsi="Calibri" w:cs="Calibri"/>
          <w:sz w:val="24"/>
          <w:szCs w:val="24"/>
        </w:rPr>
        <w:t xml:space="preserve"> know </w:t>
      </w:r>
      <w:r w:rsidR="007F792C">
        <w:rPr>
          <w:rFonts w:ascii="Calibri" w:hAnsi="Calibri" w:cs="Calibri"/>
          <w:sz w:val="24"/>
          <w:szCs w:val="24"/>
        </w:rPr>
        <w:t>[PERSON A]</w:t>
      </w:r>
      <w:r w:rsidR="007F792C">
        <w:rPr>
          <w:rFonts w:ascii="Calibri" w:hAnsi="Calibri" w:cs="Calibri"/>
          <w:sz w:val="24"/>
          <w:szCs w:val="24"/>
        </w:rPr>
        <w:t xml:space="preserve"> </w:t>
      </w:r>
      <w:proofErr w:type="gramStart"/>
      <w:r w:rsidR="0061583B" w:rsidRPr="009F0EAC">
        <w:rPr>
          <w:rFonts w:ascii="Calibri" w:eastAsiaTheme="minorHAnsi" w:hAnsi="Calibri" w:cs="Calibri"/>
          <w:sz w:val="24"/>
          <w:szCs w:val="24"/>
        </w:rPr>
        <w:t>in order to</w:t>
      </w:r>
      <w:proofErr w:type="gramEnd"/>
      <w:r w:rsidR="0061583B" w:rsidRPr="009F0EAC">
        <w:rPr>
          <w:rFonts w:ascii="Calibri" w:eastAsiaTheme="minorHAnsi" w:hAnsi="Calibri" w:cs="Calibri"/>
          <w:sz w:val="24"/>
          <w:szCs w:val="24"/>
        </w:rPr>
        <w:t xml:space="preserve"> d</w:t>
      </w:r>
      <w:r w:rsidR="004724D2" w:rsidRPr="009F0EAC">
        <w:rPr>
          <w:rFonts w:ascii="Calibri" w:eastAsiaTheme="minorHAnsi" w:hAnsi="Calibri" w:cs="Calibri"/>
          <w:sz w:val="24"/>
          <w:szCs w:val="24"/>
        </w:rPr>
        <w:t>o</w:t>
      </w:r>
      <w:r w:rsidR="0061583B" w:rsidRPr="009F0EAC">
        <w:rPr>
          <w:rFonts w:ascii="Calibri" w:eastAsiaTheme="minorHAnsi" w:hAnsi="Calibri" w:cs="Calibri"/>
          <w:sz w:val="24"/>
          <w:szCs w:val="24"/>
        </w:rPr>
        <w:t xml:space="preserve"> so. </w:t>
      </w:r>
    </w:p>
    <w:p w14:paraId="2D2872C3" w14:textId="77777777" w:rsidR="00664AF4" w:rsidRPr="009F0EAC" w:rsidRDefault="00664AF4" w:rsidP="004724D2">
      <w:pPr>
        <w:overflowPunct/>
        <w:jc w:val="both"/>
        <w:rPr>
          <w:rFonts w:ascii="Calibri" w:eastAsiaTheme="minorHAnsi" w:hAnsi="Calibri" w:cs="Calibri"/>
          <w:sz w:val="24"/>
          <w:szCs w:val="24"/>
        </w:rPr>
      </w:pPr>
    </w:p>
    <w:p w14:paraId="1682B6D6" w14:textId="22BA414E" w:rsidR="00664AF4" w:rsidRPr="00A1564D" w:rsidRDefault="00F54582" w:rsidP="00A1564D">
      <w:pPr>
        <w:pStyle w:val="ListParagraph"/>
        <w:numPr>
          <w:ilvl w:val="0"/>
          <w:numId w:val="29"/>
        </w:numPr>
        <w:overflowPunct/>
        <w:rPr>
          <w:rFonts w:ascii="Calibri" w:eastAsiaTheme="minorHAnsi" w:hAnsi="Calibri" w:cs="Calibri"/>
          <w:sz w:val="24"/>
          <w:szCs w:val="24"/>
        </w:rPr>
      </w:pPr>
      <w:r w:rsidRPr="008461EB">
        <w:rPr>
          <w:rFonts w:ascii="Calibri" w:eastAsiaTheme="minorHAnsi" w:hAnsi="Calibri" w:cs="Calibri"/>
          <w:i/>
          <w:iCs/>
          <w:sz w:val="24"/>
          <w:szCs w:val="24"/>
        </w:rPr>
        <w:t xml:space="preserve">“In response, you showed DC Ruff a photograph of </w:t>
      </w:r>
      <w:r w:rsidR="007F792C">
        <w:rPr>
          <w:rFonts w:ascii="Calibri" w:hAnsi="Calibri" w:cs="Calibri"/>
          <w:sz w:val="24"/>
          <w:szCs w:val="24"/>
        </w:rPr>
        <w:t>[PERSON A]</w:t>
      </w:r>
      <w:r w:rsidRPr="008461EB">
        <w:rPr>
          <w:rFonts w:ascii="Calibri" w:eastAsiaTheme="minorHAnsi" w:hAnsi="Calibri" w:cs="Calibri"/>
          <w:i/>
          <w:iCs/>
          <w:sz w:val="24"/>
          <w:szCs w:val="24"/>
        </w:rPr>
        <w:t>and said words to the effect: “there you go, you know him now.”</w:t>
      </w:r>
      <w:r w:rsidR="00483854" w:rsidRPr="00A1564D">
        <w:rPr>
          <w:rFonts w:ascii="Calibri" w:eastAsiaTheme="minorHAnsi" w:hAnsi="Calibri" w:cs="Calibri"/>
          <w:sz w:val="24"/>
          <w:szCs w:val="24"/>
        </w:rPr>
        <w:t xml:space="preserve"> </w:t>
      </w:r>
      <w:r w:rsidR="00483854" w:rsidRPr="00A1564D">
        <w:rPr>
          <w:rFonts w:ascii="Calibri" w:eastAsiaTheme="minorHAnsi" w:hAnsi="Calibri" w:cs="Calibri"/>
          <w:b/>
          <w:bCs/>
          <w:sz w:val="24"/>
          <w:szCs w:val="24"/>
        </w:rPr>
        <w:t xml:space="preserve">Proved </w:t>
      </w:r>
    </w:p>
    <w:p w14:paraId="280D8BA4" w14:textId="77777777" w:rsidR="00483854" w:rsidRPr="009F0EAC" w:rsidRDefault="00483854" w:rsidP="00A4047C">
      <w:pPr>
        <w:overflowPunct/>
        <w:jc w:val="both"/>
        <w:rPr>
          <w:rFonts w:ascii="Calibri" w:eastAsiaTheme="minorHAnsi" w:hAnsi="Calibri" w:cs="Calibri"/>
          <w:sz w:val="24"/>
          <w:szCs w:val="24"/>
        </w:rPr>
      </w:pPr>
    </w:p>
    <w:p w14:paraId="4E483791" w14:textId="4DA80DDF" w:rsidR="00DB2A63" w:rsidRPr="009F0EAC" w:rsidRDefault="00483854" w:rsidP="00FD6ECA">
      <w:pPr>
        <w:overflowPunct/>
        <w:jc w:val="both"/>
        <w:rPr>
          <w:rFonts w:ascii="Calibri" w:hAnsi="Calibri" w:cs="Calibri"/>
          <w:sz w:val="24"/>
          <w:szCs w:val="24"/>
        </w:rPr>
      </w:pPr>
      <w:r w:rsidRPr="009F0EAC">
        <w:rPr>
          <w:rFonts w:ascii="Calibri" w:eastAsiaTheme="minorHAnsi" w:hAnsi="Calibri" w:cs="Calibri"/>
          <w:sz w:val="24"/>
          <w:szCs w:val="24"/>
        </w:rPr>
        <w:t xml:space="preserve">The </w:t>
      </w:r>
      <w:r w:rsidR="000D2DCC" w:rsidRPr="009F0EAC">
        <w:rPr>
          <w:rFonts w:ascii="Calibri" w:eastAsiaTheme="minorHAnsi" w:hAnsi="Calibri" w:cs="Calibri"/>
          <w:sz w:val="24"/>
          <w:szCs w:val="24"/>
        </w:rPr>
        <w:t>Panel</w:t>
      </w:r>
      <w:r w:rsidR="00C75D8C" w:rsidRPr="009F0EAC">
        <w:rPr>
          <w:rFonts w:ascii="Calibri" w:eastAsiaTheme="minorHAnsi" w:hAnsi="Calibri" w:cs="Calibri"/>
          <w:sz w:val="24"/>
          <w:szCs w:val="24"/>
        </w:rPr>
        <w:t xml:space="preserve"> concluded that words to the effect </w:t>
      </w:r>
      <w:r w:rsidR="00F36CFF" w:rsidRPr="009F0EAC">
        <w:rPr>
          <w:rFonts w:ascii="Calibri" w:eastAsiaTheme="minorHAnsi" w:hAnsi="Calibri" w:cs="Calibri"/>
          <w:i/>
          <w:iCs/>
          <w:sz w:val="24"/>
          <w:szCs w:val="24"/>
        </w:rPr>
        <w:t>“there you go, you know him now</w:t>
      </w:r>
      <w:r w:rsidR="00F36CFF">
        <w:rPr>
          <w:rFonts w:ascii="Calibri" w:eastAsiaTheme="minorHAnsi" w:hAnsi="Calibri" w:cs="Calibri"/>
          <w:i/>
          <w:iCs/>
          <w:sz w:val="24"/>
          <w:szCs w:val="24"/>
        </w:rPr>
        <w:t>”</w:t>
      </w:r>
      <w:r w:rsidR="000670C3">
        <w:rPr>
          <w:rFonts w:ascii="Calibri" w:eastAsiaTheme="minorHAnsi" w:hAnsi="Calibri" w:cs="Calibri"/>
          <w:i/>
          <w:iCs/>
          <w:sz w:val="24"/>
          <w:szCs w:val="24"/>
        </w:rPr>
        <w:t xml:space="preserve">. </w:t>
      </w:r>
      <w:r w:rsidR="006A54B4">
        <w:rPr>
          <w:rFonts w:ascii="Calibri" w:eastAsiaTheme="minorHAnsi" w:hAnsi="Calibri" w:cs="Calibri"/>
          <w:sz w:val="24"/>
          <w:szCs w:val="24"/>
        </w:rPr>
        <w:t>T</w:t>
      </w:r>
      <w:r w:rsidR="005B70CD" w:rsidRPr="000670C3">
        <w:rPr>
          <w:rFonts w:ascii="Calibri" w:eastAsiaTheme="minorHAnsi" w:hAnsi="Calibri" w:cs="Calibri"/>
          <w:sz w:val="24"/>
          <w:szCs w:val="24"/>
        </w:rPr>
        <w:t xml:space="preserve">he Panel also </w:t>
      </w:r>
      <w:r w:rsidR="000670C3" w:rsidRPr="000670C3">
        <w:rPr>
          <w:rFonts w:ascii="Calibri" w:eastAsiaTheme="minorHAnsi" w:hAnsi="Calibri" w:cs="Calibri"/>
          <w:sz w:val="24"/>
          <w:szCs w:val="24"/>
        </w:rPr>
        <w:t>concluded that</w:t>
      </w:r>
      <w:r w:rsidR="000670C3">
        <w:rPr>
          <w:rFonts w:ascii="Calibri" w:eastAsiaTheme="minorHAnsi" w:hAnsi="Calibri" w:cs="Calibri"/>
          <w:i/>
          <w:iCs/>
          <w:sz w:val="24"/>
          <w:szCs w:val="24"/>
        </w:rPr>
        <w:t xml:space="preserve"> </w:t>
      </w:r>
      <w:r w:rsidR="0020145C" w:rsidRPr="009F0EAC">
        <w:rPr>
          <w:rFonts w:ascii="Calibri" w:eastAsiaTheme="minorHAnsi" w:hAnsi="Calibri" w:cs="Calibri"/>
          <w:sz w:val="24"/>
          <w:szCs w:val="24"/>
        </w:rPr>
        <w:t xml:space="preserve">during </w:t>
      </w:r>
      <w:r w:rsidR="0026097A" w:rsidRPr="009F0EAC">
        <w:rPr>
          <w:rFonts w:ascii="Calibri" w:eastAsiaTheme="minorHAnsi" w:hAnsi="Calibri" w:cs="Calibri"/>
          <w:sz w:val="24"/>
          <w:szCs w:val="24"/>
        </w:rPr>
        <w:t>this</w:t>
      </w:r>
      <w:r w:rsidR="0020145C" w:rsidRPr="009F0EAC">
        <w:rPr>
          <w:rFonts w:ascii="Calibri" w:eastAsiaTheme="minorHAnsi" w:hAnsi="Calibri" w:cs="Calibri"/>
          <w:sz w:val="24"/>
          <w:szCs w:val="24"/>
        </w:rPr>
        <w:t xml:space="preserve"> interaction the Officer showed DC Ruff a photo of </w:t>
      </w:r>
      <w:r w:rsidR="007F792C">
        <w:rPr>
          <w:rFonts w:ascii="Calibri" w:hAnsi="Calibri" w:cs="Calibri"/>
          <w:sz w:val="24"/>
          <w:szCs w:val="24"/>
        </w:rPr>
        <w:t>[PERSON A]</w:t>
      </w:r>
      <w:r w:rsidR="007F792C">
        <w:rPr>
          <w:rFonts w:ascii="Calibri" w:hAnsi="Calibri" w:cs="Calibri"/>
          <w:sz w:val="24"/>
          <w:szCs w:val="24"/>
        </w:rPr>
        <w:t xml:space="preserve"> </w:t>
      </w:r>
      <w:r w:rsidR="0020145C" w:rsidRPr="009F0EAC">
        <w:rPr>
          <w:rFonts w:ascii="Calibri" w:eastAsiaTheme="minorHAnsi" w:hAnsi="Calibri" w:cs="Calibri"/>
          <w:sz w:val="24"/>
          <w:szCs w:val="24"/>
        </w:rPr>
        <w:t>o</w:t>
      </w:r>
      <w:r w:rsidR="0026097A" w:rsidRPr="009F0EAC">
        <w:rPr>
          <w:rFonts w:ascii="Calibri" w:eastAsiaTheme="minorHAnsi" w:hAnsi="Calibri" w:cs="Calibri"/>
          <w:sz w:val="24"/>
          <w:szCs w:val="24"/>
        </w:rPr>
        <w:t>n</w:t>
      </w:r>
      <w:r w:rsidR="0020145C" w:rsidRPr="009F0EAC">
        <w:rPr>
          <w:rFonts w:ascii="Calibri" w:eastAsiaTheme="minorHAnsi" w:hAnsi="Calibri" w:cs="Calibri"/>
          <w:sz w:val="24"/>
          <w:szCs w:val="24"/>
        </w:rPr>
        <w:t xml:space="preserve"> her mobile phone. </w:t>
      </w:r>
      <w:r w:rsidR="0026097A" w:rsidRPr="009F0EAC">
        <w:rPr>
          <w:rFonts w:ascii="Calibri" w:eastAsiaTheme="minorHAnsi" w:hAnsi="Calibri" w:cs="Calibri"/>
          <w:sz w:val="24"/>
          <w:szCs w:val="24"/>
        </w:rPr>
        <w:t>Th</w:t>
      </w:r>
      <w:r w:rsidR="006A54B4">
        <w:rPr>
          <w:rFonts w:ascii="Calibri" w:eastAsiaTheme="minorHAnsi" w:hAnsi="Calibri" w:cs="Calibri"/>
          <w:sz w:val="24"/>
          <w:szCs w:val="24"/>
        </w:rPr>
        <w:t xml:space="preserve">is was </w:t>
      </w:r>
      <w:r w:rsidR="00FB7F89">
        <w:rPr>
          <w:rFonts w:ascii="Calibri" w:eastAsiaTheme="minorHAnsi" w:hAnsi="Calibri" w:cs="Calibri"/>
          <w:sz w:val="24"/>
          <w:szCs w:val="24"/>
        </w:rPr>
        <w:t>stated by the Officer and corroborated by Mr Nicol</w:t>
      </w:r>
      <w:r w:rsidR="00227F28">
        <w:rPr>
          <w:rFonts w:ascii="Calibri" w:eastAsiaTheme="minorHAnsi" w:hAnsi="Calibri" w:cs="Calibri"/>
          <w:sz w:val="24"/>
          <w:szCs w:val="24"/>
        </w:rPr>
        <w:t>.</w:t>
      </w:r>
      <w:r w:rsidR="0026097A" w:rsidRPr="009F0EAC">
        <w:rPr>
          <w:rFonts w:ascii="Calibri" w:eastAsiaTheme="minorHAnsi" w:hAnsi="Calibri" w:cs="Calibri"/>
          <w:sz w:val="24"/>
          <w:szCs w:val="24"/>
        </w:rPr>
        <w:t xml:space="preserve"> </w:t>
      </w:r>
    </w:p>
    <w:p w14:paraId="63B8B1F8" w14:textId="0225D28E" w:rsidR="00656675" w:rsidRPr="009F0EAC" w:rsidRDefault="00656675" w:rsidP="0023360E">
      <w:pPr>
        <w:pStyle w:val="ListParagraph"/>
        <w:ind w:left="0"/>
        <w:jc w:val="both"/>
        <w:rPr>
          <w:rFonts w:ascii="Calibri" w:hAnsi="Calibri" w:cs="Calibri"/>
          <w:sz w:val="24"/>
          <w:szCs w:val="24"/>
        </w:rPr>
      </w:pPr>
      <w:r w:rsidRPr="009F0EAC">
        <w:rPr>
          <w:rFonts w:ascii="Calibri" w:hAnsi="Calibri" w:cs="Calibri"/>
          <w:sz w:val="24"/>
          <w:szCs w:val="24"/>
        </w:rPr>
        <w:t xml:space="preserve">The Panel found that the </w:t>
      </w:r>
      <w:r w:rsidR="00933D2F" w:rsidRPr="009F0EAC">
        <w:rPr>
          <w:rFonts w:ascii="Calibri" w:hAnsi="Calibri" w:cs="Calibri"/>
          <w:sz w:val="24"/>
          <w:szCs w:val="24"/>
        </w:rPr>
        <w:t xml:space="preserve">motivation for the Officer to show DC </w:t>
      </w:r>
      <w:r w:rsidR="00F36CFF">
        <w:rPr>
          <w:rFonts w:ascii="Calibri" w:hAnsi="Calibri" w:cs="Calibri"/>
          <w:sz w:val="24"/>
          <w:szCs w:val="24"/>
        </w:rPr>
        <w:t>R</w:t>
      </w:r>
      <w:r w:rsidR="00933D2F" w:rsidRPr="009F0EAC">
        <w:rPr>
          <w:rFonts w:ascii="Calibri" w:hAnsi="Calibri" w:cs="Calibri"/>
          <w:sz w:val="24"/>
          <w:szCs w:val="24"/>
        </w:rPr>
        <w:t xml:space="preserve">uff a photo of </w:t>
      </w:r>
      <w:r w:rsidR="007F792C">
        <w:rPr>
          <w:rFonts w:ascii="Calibri" w:hAnsi="Calibri" w:cs="Calibri"/>
          <w:sz w:val="24"/>
          <w:szCs w:val="24"/>
        </w:rPr>
        <w:t>[PERSON A]</w:t>
      </w:r>
      <w:r w:rsidR="007F792C">
        <w:rPr>
          <w:rFonts w:ascii="Calibri" w:hAnsi="Calibri" w:cs="Calibri"/>
          <w:sz w:val="24"/>
          <w:szCs w:val="24"/>
        </w:rPr>
        <w:t xml:space="preserve"> </w:t>
      </w:r>
      <w:r w:rsidR="00933D2F" w:rsidRPr="009F0EAC">
        <w:rPr>
          <w:rFonts w:ascii="Calibri" w:hAnsi="Calibri" w:cs="Calibri"/>
          <w:sz w:val="24"/>
          <w:szCs w:val="24"/>
        </w:rPr>
        <w:t xml:space="preserve">was to satisfy her that her request was not in </w:t>
      </w:r>
      <w:r w:rsidR="00ED3BC0" w:rsidRPr="009F0EAC">
        <w:rPr>
          <w:rFonts w:ascii="Calibri" w:hAnsi="Calibri" w:cs="Calibri"/>
          <w:sz w:val="24"/>
          <w:szCs w:val="24"/>
        </w:rPr>
        <w:t>relation</w:t>
      </w:r>
      <w:r w:rsidR="00933D2F" w:rsidRPr="009F0EAC">
        <w:rPr>
          <w:rFonts w:ascii="Calibri" w:hAnsi="Calibri" w:cs="Calibri"/>
          <w:sz w:val="24"/>
          <w:szCs w:val="24"/>
        </w:rPr>
        <w:t xml:space="preserve"> to a random person</w:t>
      </w:r>
      <w:r w:rsidR="00FD6ECA">
        <w:rPr>
          <w:rFonts w:ascii="Calibri" w:hAnsi="Calibri" w:cs="Calibri"/>
          <w:sz w:val="24"/>
          <w:szCs w:val="24"/>
        </w:rPr>
        <w:t>, which was consistent with</w:t>
      </w:r>
      <w:r w:rsidR="00385AFC">
        <w:rPr>
          <w:rFonts w:ascii="Calibri" w:hAnsi="Calibri" w:cs="Calibri"/>
          <w:sz w:val="24"/>
          <w:szCs w:val="24"/>
        </w:rPr>
        <w:t xml:space="preserve"> her belief that the person signing did not need to </w:t>
      </w:r>
      <w:r w:rsidR="00C902D4">
        <w:rPr>
          <w:rFonts w:ascii="Calibri" w:hAnsi="Calibri" w:cs="Calibri"/>
          <w:sz w:val="24"/>
          <w:szCs w:val="24"/>
        </w:rPr>
        <w:t>physically know the person making the credit card application</w:t>
      </w:r>
      <w:r w:rsidR="00FF2B0F">
        <w:rPr>
          <w:rFonts w:ascii="Calibri" w:hAnsi="Calibri" w:cs="Calibri"/>
          <w:sz w:val="24"/>
          <w:szCs w:val="24"/>
        </w:rPr>
        <w:t>.</w:t>
      </w:r>
    </w:p>
    <w:p w14:paraId="64972166" w14:textId="77777777" w:rsidR="00D921E2" w:rsidRPr="009F0EAC" w:rsidRDefault="00D921E2" w:rsidP="0023360E">
      <w:pPr>
        <w:pStyle w:val="ListParagraph"/>
        <w:ind w:left="0"/>
        <w:jc w:val="both"/>
        <w:rPr>
          <w:rFonts w:ascii="Calibri" w:hAnsi="Calibri" w:cs="Calibri"/>
          <w:sz w:val="24"/>
          <w:szCs w:val="24"/>
        </w:rPr>
      </w:pPr>
    </w:p>
    <w:p w14:paraId="4E9064D4" w14:textId="675F1517" w:rsidR="00D921E2" w:rsidRPr="00A1564D" w:rsidRDefault="00D921E2" w:rsidP="00A1564D">
      <w:pPr>
        <w:pStyle w:val="ListParagraph"/>
        <w:numPr>
          <w:ilvl w:val="0"/>
          <w:numId w:val="29"/>
        </w:numPr>
        <w:jc w:val="both"/>
        <w:rPr>
          <w:rFonts w:ascii="Calibri" w:hAnsi="Calibri" w:cs="Calibri"/>
          <w:sz w:val="24"/>
          <w:szCs w:val="24"/>
        </w:rPr>
      </w:pPr>
      <w:r w:rsidRPr="008461EB">
        <w:rPr>
          <w:rFonts w:ascii="Calibri" w:hAnsi="Calibri" w:cs="Calibri"/>
          <w:i/>
          <w:iCs/>
          <w:sz w:val="24"/>
          <w:szCs w:val="24"/>
        </w:rPr>
        <w:t xml:space="preserve">“DC Ruff repeated that she was not prepared to certify the passport as she did not know </w:t>
      </w:r>
      <w:r w:rsidR="007F792C">
        <w:rPr>
          <w:rFonts w:ascii="Calibri" w:hAnsi="Calibri" w:cs="Calibri"/>
          <w:sz w:val="24"/>
          <w:szCs w:val="24"/>
        </w:rPr>
        <w:t>[PERSON A]</w:t>
      </w:r>
      <w:r w:rsidRPr="008461EB">
        <w:rPr>
          <w:rFonts w:ascii="Calibri" w:hAnsi="Calibri" w:cs="Calibri"/>
          <w:i/>
          <w:iCs/>
          <w:sz w:val="24"/>
          <w:szCs w:val="24"/>
        </w:rPr>
        <w:t xml:space="preserve">, an explanation which, after presenting an exaggerated shocked face and being told again by DC Ruff that she was “sorry” and she was not prepared to certify the copy of </w:t>
      </w:r>
      <w:r w:rsidR="007F792C">
        <w:rPr>
          <w:rFonts w:ascii="Calibri" w:hAnsi="Calibri" w:cs="Calibri"/>
          <w:sz w:val="24"/>
          <w:szCs w:val="24"/>
        </w:rPr>
        <w:t>[PERSON A]</w:t>
      </w:r>
      <w:r w:rsidR="007F792C">
        <w:rPr>
          <w:rFonts w:ascii="Calibri" w:hAnsi="Calibri" w:cs="Calibri"/>
          <w:sz w:val="24"/>
          <w:szCs w:val="24"/>
        </w:rPr>
        <w:t xml:space="preserve">’s </w:t>
      </w:r>
      <w:r w:rsidRPr="008461EB">
        <w:rPr>
          <w:rFonts w:ascii="Calibri" w:hAnsi="Calibri" w:cs="Calibri"/>
          <w:i/>
          <w:iCs/>
          <w:sz w:val="24"/>
          <w:szCs w:val="24"/>
        </w:rPr>
        <w:t>passport, you accepted.”</w:t>
      </w:r>
      <w:r w:rsidRPr="00A1564D">
        <w:rPr>
          <w:rFonts w:ascii="Calibri" w:hAnsi="Calibri" w:cs="Calibri"/>
          <w:sz w:val="24"/>
          <w:szCs w:val="24"/>
        </w:rPr>
        <w:t xml:space="preserve"> </w:t>
      </w:r>
      <w:r w:rsidRPr="00A1564D">
        <w:rPr>
          <w:rFonts w:ascii="Calibri" w:hAnsi="Calibri" w:cs="Calibri"/>
          <w:b/>
          <w:bCs/>
          <w:sz w:val="24"/>
          <w:szCs w:val="24"/>
        </w:rPr>
        <w:t xml:space="preserve">Proved </w:t>
      </w:r>
    </w:p>
    <w:p w14:paraId="68473483" w14:textId="77777777" w:rsidR="00DB2A63" w:rsidRPr="009F0EAC" w:rsidRDefault="00DB2A63" w:rsidP="0023360E">
      <w:pPr>
        <w:pStyle w:val="ListParagraph"/>
        <w:ind w:left="0"/>
        <w:jc w:val="both"/>
        <w:rPr>
          <w:rFonts w:ascii="Calibri" w:hAnsi="Calibri" w:cs="Calibri"/>
          <w:sz w:val="24"/>
          <w:szCs w:val="24"/>
        </w:rPr>
      </w:pPr>
    </w:p>
    <w:p w14:paraId="08940CD0" w14:textId="02B93550" w:rsidR="00DB2A63" w:rsidRPr="009F0EAC" w:rsidRDefault="00F433B9" w:rsidP="0023360E">
      <w:pPr>
        <w:pStyle w:val="ListParagraph"/>
        <w:ind w:left="0"/>
        <w:jc w:val="both"/>
        <w:rPr>
          <w:rFonts w:ascii="Calibri" w:hAnsi="Calibri" w:cs="Calibri"/>
          <w:sz w:val="24"/>
          <w:szCs w:val="24"/>
        </w:rPr>
      </w:pPr>
      <w:r w:rsidRPr="009F0EAC">
        <w:rPr>
          <w:rFonts w:ascii="Calibri" w:hAnsi="Calibri" w:cs="Calibri"/>
          <w:sz w:val="24"/>
          <w:szCs w:val="24"/>
        </w:rPr>
        <w:t>The Panel determined that the Officer repeated her request for DC Ruff to certify the passport on one further occasion</w:t>
      </w:r>
      <w:r w:rsidR="00F36CFF">
        <w:rPr>
          <w:rFonts w:ascii="Calibri" w:hAnsi="Calibri" w:cs="Calibri"/>
          <w:sz w:val="24"/>
          <w:szCs w:val="24"/>
        </w:rPr>
        <w:t xml:space="preserve"> only</w:t>
      </w:r>
      <w:r w:rsidRPr="009F0EAC">
        <w:rPr>
          <w:rFonts w:ascii="Calibri" w:hAnsi="Calibri" w:cs="Calibri"/>
          <w:sz w:val="24"/>
          <w:szCs w:val="24"/>
        </w:rPr>
        <w:t xml:space="preserve">. The Panel also accepted that the Officer reacted by presenting a shocked expression. </w:t>
      </w:r>
      <w:proofErr w:type="gramStart"/>
      <w:r w:rsidRPr="009F0EAC">
        <w:rPr>
          <w:rFonts w:ascii="Calibri" w:hAnsi="Calibri" w:cs="Calibri"/>
          <w:sz w:val="24"/>
          <w:szCs w:val="24"/>
        </w:rPr>
        <w:t>Both of these</w:t>
      </w:r>
      <w:proofErr w:type="gramEnd"/>
      <w:r w:rsidRPr="009F0EAC">
        <w:rPr>
          <w:rFonts w:ascii="Calibri" w:hAnsi="Calibri" w:cs="Calibri"/>
          <w:sz w:val="24"/>
          <w:szCs w:val="24"/>
        </w:rPr>
        <w:t xml:space="preserve"> matters were accepted by the Officer in her oral evidence.</w:t>
      </w:r>
    </w:p>
    <w:p w14:paraId="3358B699" w14:textId="77777777" w:rsidR="00901662" w:rsidRPr="009F0EAC" w:rsidRDefault="00901662" w:rsidP="0023360E">
      <w:pPr>
        <w:pStyle w:val="ListParagraph"/>
        <w:ind w:left="0"/>
        <w:jc w:val="both"/>
        <w:rPr>
          <w:rFonts w:ascii="Calibri" w:hAnsi="Calibri" w:cs="Calibri"/>
          <w:sz w:val="24"/>
          <w:szCs w:val="24"/>
        </w:rPr>
      </w:pPr>
    </w:p>
    <w:p w14:paraId="322FB82F" w14:textId="155E2283" w:rsidR="00901662" w:rsidRPr="007F792C" w:rsidRDefault="009C40A6" w:rsidP="00F36CFF">
      <w:pPr>
        <w:pStyle w:val="ListParagraph"/>
        <w:numPr>
          <w:ilvl w:val="0"/>
          <w:numId w:val="29"/>
        </w:numPr>
        <w:ind w:left="360"/>
        <w:jc w:val="both"/>
        <w:rPr>
          <w:rFonts w:ascii="Calibri" w:hAnsi="Calibri" w:cs="Calibri"/>
          <w:b/>
          <w:bCs/>
          <w:sz w:val="24"/>
          <w:szCs w:val="24"/>
        </w:rPr>
      </w:pPr>
      <w:r w:rsidRPr="007F792C">
        <w:rPr>
          <w:rFonts w:ascii="Calibri" w:hAnsi="Calibri" w:cs="Calibri"/>
          <w:i/>
          <w:iCs/>
          <w:sz w:val="24"/>
          <w:szCs w:val="24"/>
        </w:rPr>
        <w:t xml:space="preserve">“Your behaviour in seeking to apply pressure to DC Ruff to certify a copy of </w:t>
      </w:r>
      <w:r w:rsidR="007F792C" w:rsidRPr="007F792C">
        <w:rPr>
          <w:rFonts w:ascii="Calibri" w:hAnsi="Calibri" w:cs="Calibri"/>
          <w:sz w:val="24"/>
          <w:szCs w:val="24"/>
        </w:rPr>
        <w:t>[PERSON A]</w:t>
      </w:r>
      <w:r w:rsidR="007F792C" w:rsidRPr="007F792C">
        <w:rPr>
          <w:rFonts w:ascii="Calibri" w:hAnsi="Calibri" w:cs="Calibri"/>
          <w:sz w:val="24"/>
          <w:szCs w:val="24"/>
        </w:rPr>
        <w:t>’s</w:t>
      </w:r>
      <w:r w:rsidR="007F792C">
        <w:rPr>
          <w:rFonts w:ascii="Calibri" w:hAnsi="Calibri" w:cs="Calibri"/>
          <w:sz w:val="24"/>
          <w:szCs w:val="24"/>
        </w:rPr>
        <w:t xml:space="preserve"> </w:t>
      </w:r>
      <w:r w:rsidRPr="007F792C">
        <w:rPr>
          <w:rFonts w:ascii="Calibri" w:hAnsi="Calibri" w:cs="Calibri"/>
          <w:i/>
          <w:iCs/>
          <w:sz w:val="24"/>
          <w:szCs w:val="24"/>
        </w:rPr>
        <w:t>passport in circumstances where she told you she did not know him and was not prepared to sign it was dishonest and lacking in integrity.”</w:t>
      </w:r>
      <w:r w:rsidRPr="007F792C">
        <w:rPr>
          <w:rFonts w:ascii="Calibri" w:hAnsi="Calibri" w:cs="Calibri"/>
          <w:sz w:val="24"/>
          <w:szCs w:val="24"/>
        </w:rPr>
        <w:t xml:space="preserve"> </w:t>
      </w:r>
      <w:r w:rsidRPr="007F792C">
        <w:rPr>
          <w:rFonts w:ascii="Calibri" w:hAnsi="Calibri" w:cs="Calibri"/>
          <w:b/>
          <w:bCs/>
          <w:sz w:val="24"/>
          <w:szCs w:val="24"/>
        </w:rPr>
        <w:t xml:space="preserve">Not proved </w:t>
      </w:r>
    </w:p>
    <w:p w14:paraId="674AEE59" w14:textId="77777777" w:rsidR="009C40A6" w:rsidRPr="009F0EAC" w:rsidRDefault="009C40A6" w:rsidP="009F0EAC">
      <w:pPr>
        <w:pStyle w:val="ListParagraph"/>
        <w:rPr>
          <w:rFonts w:ascii="Calibri" w:hAnsi="Calibri" w:cs="Calibri"/>
          <w:b/>
          <w:bCs/>
          <w:sz w:val="24"/>
          <w:szCs w:val="24"/>
        </w:rPr>
      </w:pPr>
    </w:p>
    <w:p w14:paraId="12B1E11A" w14:textId="77777777" w:rsidR="009F0EAC" w:rsidRPr="009F0EAC" w:rsidRDefault="009F0EAC" w:rsidP="009F0EAC">
      <w:pPr>
        <w:rPr>
          <w:rFonts w:ascii="Calibri" w:hAnsi="Calibri" w:cs="Calibri"/>
          <w:sz w:val="24"/>
          <w:szCs w:val="24"/>
        </w:rPr>
      </w:pPr>
      <w:r w:rsidRPr="009F0EAC">
        <w:rPr>
          <w:rFonts w:ascii="Calibri" w:hAnsi="Calibri" w:cs="Calibri"/>
          <w:sz w:val="24"/>
          <w:szCs w:val="24"/>
        </w:rPr>
        <w:t>The Panel concluded that:</w:t>
      </w:r>
    </w:p>
    <w:p w14:paraId="1209362A" w14:textId="4A3C9F23" w:rsidR="009F0EAC" w:rsidRDefault="009F0EAC" w:rsidP="009F0EAC">
      <w:pPr>
        <w:rPr>
          <w:rFonts w:ascii="Calibri" w:hAnsi="Calibri" w:cs="Calibri"/>
          <w:sz w:val="24"/>
          <w:szCs w:val="24"/>
        </w:rPr>
      </w:pPr>
      <w:r w:rsidRPr="009F0EAC">
        <w:rPr>
          <w:rFonts w:ascii="Calibri" w:hAnsi="Calibri" w:cs="Calibri"/>
          <w:sz w:val="24"/>
          <w:szCs w:val="24"/>
        </w:rPr>
        <w:br/>
        <w:t>(</w:t>
      </w:r>
      <w:proofErr w:type="spellStart"/>
      <w:r w:rsidRPr="009F0EAC">
        <w:rPr>
          <w:rFonts w:ascii="Calibri" w:hAnsi="Calibri" w:cs="Calibri"/>
          <w:sz w:val="24"/>
          <w:szCs w:val="24"/>
        </w:rPr>
        <w:t>i</w:t>
      </w:r>
      <w:proofErr w:type="spellEnd"/>
      <w:r w:rsidRPr="009F0EAC">
        <w:rPr>
          <w:rFonts w:ascii="Calibri" w:hAnsi="Calibri" w:cs="Calibri"/>
          <w:sz w:val="24"/>
          <w:szCs w:val="24"/>
        </w:rPr>
        <w:t>) the Officer did not seek to apply undue pressure to DC Ruff; and</w:t>
      </w:r>
      <w:r w:rsidRPr="009F0EAC">
        <w:rPr>
          <w:rFonts w:ascii="Calibri" w:hAnsi="Calibri" w:cs="Calibri"/>
          <w:sz w:val="24"/>
          <w:szCs w:val="24"/>
        </w:rPr>
        <w:br/>
        <w:t>(ii) the Officer did not act dishonestly or without integrity.</w:t>
      </w:r>
    </w:p>
    <w:p w14:paraId="4C589946" w14:textId="77777777" w:rsidR="00C55540" w:rsidRDefault="00C55540" w:rsidP="009F0EAC">
      <w:pPr>
        <w:rPr>
          <w:rFonts w:ascii="Calibri" w:hAnsi="Calibri" w:cs="Calibri"/>
          <w:sz w:val="24"/>
          <w:szCs w:val="24"/>
        </w:rPr>
      </w:pPr>
    </w:p>
    <w:p w14:paraId="6D73888B" w14:textId="31431FCE" w:rsidR="00C55540" w:rsidRPr="009F0EAC" w:rsidRDefault="004A22AF" w:rsidP="009F0EAC">
      <w:pPr>
        <w:rPr>
          <w:rFonts w:ascii="Calibri" w:hAnsi="Calibri" w:cs="Calibri"/>
          <w:sz w:val="24"/>
          <w:szCs w:val="24"/>
        </w:rPr>
      </w:pPr>
      <w:r>
        <w:rPr>
          <w:rFonts w:ascii="Calibri" w:hAnsi="Calibri" w:cs="Calibri"/>
          <w:sz w:val="24"/>
          <w:szCs w:val="24"/>
        </w:rPr>
        <w:t>In arriving at this conclusion</w:t>
      </w:r>
      <w:r w:rsidR="0020469D">
        <w:rPr>
          <w:rFonts w:ascii="Calibri" w:hAnsi="Calibri" w:cs="Calibri"/>
          <w:sz w:val="24"/>
          <w:szCs w:val="24"/>
        </w:rPr>
        <w:t>,</w:t>
      </w:r>
      <w:r>
        <w:rPr>
          <w:rFonts w:ascii="Calibri" w:hAnsi="Calibri" w:cs="Calibri"/>
          <w:sz w:val="24"/>
          <w:szCs w:val="24"/>
        </w:rPr>
        <w:t xml:space="preserve"> the Panel took account of DC Dyer’s </w:t>
      </w:r>
      <w:r w:rsidR="00102D54">
        <w:rPr>
          <w:rFonts w:ascii="Calibri" w:hAnsi="Calibri" w:cs="Calibri"/>
          <w:sz w:val="24"/>
          <w:szCs w:val="24"/>
        </w:rPr>
        <w:t xml:space="preserve">interview, </w:t>
      </w:r>
      <w:r w:rsidR="00BA1D6F">
        <w:rPr>
          <w:rFonts w:ascii="Calibri" w:hAnsi="Calibri" w:cs="Calibri"/>
          <w:sz w:val="24"/>
          <w:szCs w:val="24"/>
        </w:rPr>
        <w:t xml:space="preserve">her Regulation </w:t>
      </w:r>
      <w:r w:rsidR="001B515D">
        <w:rPr>
          <w:rFonts w:ascii="Calibri" w:hAnsi="Calibri" w:cs="Calibri"/>
          <w:sz w:val="24"/>
          <w:szCs w:val="24"/>
        </w:rPr>
        <w:t>31 response</w:t>
      </w:r>
      <w:r w:rsidR="00102D54">
        <w:rPr>
          <w:rFonts w:ascii="Calibri" w:hAnsi="Calibri" w:cs="Calibri"/>
          <w:sz w:val="24"/>
          <w:szCs w:val="24"/>
        </w:rPr>
        <w:t xml:space="preserve"> and her oral evidence. The Panel found her oral evidence to be </w:t>
      </w:r>
      <w:r w:rsidR="009C0DE4">
        <w:rPr>
          <w:rFonts w:ascii="Calibri" w:hAnsi="Calibri" w:cs="Calibri"/>
          <w:sz w:val="24"/>
          <w:szCs w:val="24"/>
        </w:rPr>
        <w:t>measured, calm and consistent, even under robust cross examination</w:t>
      </w:r>
      <w:r w:rsidR="0020469D">
        <w:rPr>
          <w:rFonts w:ascii="Calibri" w:hAnsi="Calibri" w:cs="Calibri"/>
          <w:sz w:val="24"/>
          <w:szCs w:val="24"/>
        </w:rPr>
        <w:t>.</w:t>
      </w:r>
    </w:p>
    <w:p w14:paraId="71A7B7A1" w14:textId="77777777" w:rsidR="009F0EAC" w:rsidRPr="009F0EAC" w:rsidRDefault="009F0EAC" w:rsidP="009F0EAC">
      <w:pPr>
        <w:rPr>
          <w:rFonts w:ascii="Calibri" w:hAnsi="Calibri" w:cs="Calibri"/>
          <w:sz w:val="24"/>
          <w:szCs w:val="24"/>
        </w:rPr>
      </w:pPr>
    </w:p>
    <w:p w14:paraId="47DE6146" w14:textId="4A81586D" w:rsidR="009F0EAC" w:rsidRPr="009F0EAC" w:rsidRDefault="009F0EAC" w:rsidP="009F0EAC">
      <w:pPr>
        <w:pStyle w:val="ListParagraph"/>
        <w:numPr>
          <w:ilvl w:val="0"/>
          <w:numId w:val="23"/>
        </w:numPr>
        <w:jc w:val="both"/>
        <w:rPr>
          <w:rFonts w:ascii="Calibri" w:hAnsi="Calibri" w:cs="Calibri"/>
          <w:b/>
          <w:bCs/>
          <w:sz w:val="24"/>
          <w:szCs w:val="24"/>
        </w:rPr>
      </w:pPr>
      <w:r w:rsidRPr="009F0EAC">
        <w:rPr>
          <w:rFonts w:ascii="Calibri" w:hAnsi="Calibri" w:cs="Calibri"/>
          <w:b/>
          <w:bCs/>
          <w:sz w:val="24"/>
          <w:szCs w:val="24"/>
        </w:rPr>
        <w:t>Attempt to apply pressure</w:t>
      </w:r>
    </w:p>
    <w:p w14:paraId="725CA125" w14:textId="77777777" w:rsidR="009F0EAC" w:rsidRPr="009F0EAC" w:rsidRDefault="009F0EAC" w:rsidP="009F0EAC">
      <w:pPr>
        <w:pStyle w:val="ListParagraph"/>
        <w:ind w:left="1080"/>
        <w:jc w:val="both"/>
        <w:rPr>
          <w:rFonts w:ascii="Calibri" w:hAnsi="Calibri" w:cs="Calibri"/>
          <w:b/>
          <w:bCs/>
          <w:sz w:val="24"/>
          <w:szCs w:val="24"/>
        </w:rPr>
      </w:pPr>
    </w:p>
    <w:p w14:paraId="027DCE3E" w14:textId="77777777" w:rsidR="009F0EAC" w:rsidRPr="009F0EAC" w:rsidRDefault="009F0EAC" w:rsidP="009F0EAC">
      <w:pPr>
        <w:jc w:val="both"/>
        <w:rPr>
          <w:rFonts w:ascii="Calibri" w:hAnsi="Calibri" w:cs="Calibri"/>
          <w:sz w:val="24"/>
          <w:szCs w:val="24"/>
        </w:rPr>
      </w:pPr>
      <w:r w:rsidRPr="009F0EAC">
        <w:rPr>
          <w:rFonts w:ascii="Calibri" w:hAnsi="Calibri" w:cs="Calibri"/>
          <w:sz w:val="24"/>
          <w:szCs w:val="24"/>
        </w:rPr>
        <w:t>In reaching its determination, the Panel considered the following matters:</w:t>
      </w:r>
    </w:p>
    <w:p w14:paraId="7D9739A2" w14:textId="77777777" w:rsidR="009F0EAC" w:rsidRPr="009F0EAC" w:rsidRDefault="009F0EAC" w:rsidP="009F0EAC">
      <w:pPr>
        <w:jc w:val="both"/>
        <w:rPr>
          <w:rFonts w:ascii="Calibri" w:hAnsi="Calibri" w:cs="Calibri"/>
          <w:sz w:val="24"/>
          <w:szCs w:val="24"/>
        </w:rPr>
      </w:pPr>
    </w:p>
    <w:p w14:paraId="2F5DC218" w14:textId="6FD795D0"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lastRenderedPageBreak/>
        <w:t xml:space="preserve">In her oral evidence, DC Ruff was clear that she did not feel pressured by the Officer. She denied that there had been any browbeating, intimidation or threats towards her. At its highest, she described feeling </w:t>
      </w:r>
      <w:r w:rsidR="00B213A7">
        <w:rPr>
          <w:rFonts w:ascii="Calibri" w:hAnsi="Calibri" w:cs="Calibri"/>
          <w:sz w:val="24"/>
          <w:szCs w:val="24"/>
        </w:rPr>
        <w:t>“</w:t>
      </w:r>
      <w:r w:rsidRPr="009F0EAC">
        <w:rPr>
          <w:rFonts w:ascii="Calibri" w:hAnsi="Calibri" w:cs="Calibri"/>
          <w:sz w:val="24"/>
          <w:szCs w:val="24"/>
        </w:rPr>
        <w:t>uncomfortable</w:t>
      </w:r>
      <w:r w:rsidR="00B213A7">
        <w:rPr>
          <w:rFonts w:ascii="Calibri" w:hAnsi="Calibri" w:cs="Calibri"/>
          <w:sz w:val="24"/>
          <w:szCs w:val="24"/>
        </w:rPr>
        <w:t>”</w:t>
      </w:r>
      <w:r w:rsidRPr="009F0EAC">
        <w:rPr>
          <w:rFonts w:ascii="Calibri" w:hAnsi="Calibri" w:cs="Calibri"/>
          <w:sz w:val="24"/>
          <w:szCs w:val="24"/>
        </w:rPr>
        <w:t xml:space="preserve"> about the interaction.</w:t>
      </w:r>
    </w:p>
    <w:p w14:paraId="7A106BBF" w14:textId="77777777" w:rsidR="006E6BA0" w:rsidRPr="009F0EAC" w:rsidRDefault="006E6BA0" w:rsidP="006E6BA0">
      <w:pPr>
        <w:ind w:left="720"/>
        <w:jc w:val="both"/>
        <w:rPr>
          <w:rFonts w:ascii="Calibri" w:hAnsi="Calibri" w:cs="Calibri"/>
          <w:sz w:val="24"/>
          <w:szCs w:val="24"/>
        </w:rPr>
      </w:pPr>
    </w:p>
    <w:p w14:paraId="3AEBD495" w14:textId="77777777"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The Panel found that the interaction was short-lived and was unlikely to have lasted more than approximately two minutes. Whilst it accepted that, from DC Ruff’s perspective, the interaction may have felt longer, on balance the evidence did not support her estimate of approximately five minutes.</w:t>
      </w:r>
    </w:p>
    <w:p w14:paraId="73961227" w14:textId="77777777" w:rsidR="0044202F" w:rsidRDefault="0044202F" w:rsidP="0044202F">
      <w:pPr>
        <w:pStyle w:val="ListParagraph"/>
        <w:rPr>
          <w:rFonts w:ascii="Calibri" w:hAnsi="Calibri" w:cs="Calibri"/>
          <w:sz w:val="24"/>
          <w:szCs w:val="24"/>
        </w:rPr>
      </w:pPr>
    </w:p>
    <w:p w14:paraId="04473C03" w14:textId="77777777"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The Panel found that the Officer repeated her request on only one occasion. In the circumstances, it did not consider that repeating the request once amounted to the application of undue pressure.</w:t>
      </w:r>
    </w:p>
    <w:p w14:paraId="01E78C01" w14:textId="77777777" w:rsidR="0044202F" w:rsidRDefault="0044202F" w:rsidP="0044202F">
      <w:pPr>
        <w:pStyle w:val="ListParagraph"/>
        <w:rPr>
          <w:rFonts w:ascii="Calibri" w:hAnsi="Calibri" w:cs="Calibri"/>
          <w:sz w:val="24"/>
          <w:szCs w:val="24"/>
        </w:rPr>
      </w:pPr>
    </w:p>
    <w:p w14:paraId="3BD5F770" w14:textId="77777777"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It was not disputed that the Officer reacted to DC Ruff’s refusal with a shocked expression. The Panel did not consider that reaction, viewed in context, amounted to pressure. It accepted that the Officer genuinely believed that she was asking DC Ruff to do something which was legitimate and permissible. Her surprise at DC Ruff’s refusal was therefore consistent with that belief.</w:t>
      </w:r>
    </w:p>
    <w:p w14:paraId="2625BAC5" w14:textId="77777777" w:rsidR="00D91604" w:rsidRDefault="00D91604" w:rsidP="00D91604">
      <w:pPr>
        <w:pStyle w:val="ListParagraph"/>
        <w:rPr>
          <w:rFonts w:ascii="Calibri" w:hAnsi="Calibri" w:cs="Calibri"/>
          <w:sz w:val="24"/>
          <w:szCs w:val="24"/>
        </w:rPr>
      </w:pPr>
    </w:p>
    <w:p w14:paraId="1A824DF2" w14:textId="77777777" w:rsidR="009F0EAC" w:rsidRP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The Panel further found that, once it became clear that DC Ruff was not prepared to certify the passport, the Officer accepted her position and did not persist.</w:t>
      </w:r>
    </w:p>
    <w:p w14:paraId="48984F63" w14:textId="77777777" w:rsidR="009F0EAC" w:rsidRPr="009F0EAC" w:rsidRDefault="009F0EAC" w:rsidP="009F0EAC">
      <w:pPr>
        <w:jc w:val="both"/>
        <w:rPr>
          <w:rFonts w:ascii="Calibri" w:hAnsi="Calibri" w:cs="Calibri"/>
          <w:sz w:val="24"/>
          <w:szCs w:val="24"/>
        </w:rPr>
      </w:pPr>
    </w:p>
    <w:p w14:paraId="13F4F09E" w14:textId="5241AB6A" w:rsidR="009F0EAC" w:rsidRPr="009F0EAC" w:rsidRDefault="009F0EAC" w:rsidP="009F0EAC">
      <w:pPr>
        <w:jc w:val="both"/>
        <w:rPr>
          <w:rFonts w:ascii="Calibri" w:hAnsi="Calibri" w:cs="Calibri"/>
          <w:sz w:val="24"/>
          <w:szCs w:val="24"/>
        </w:rPr>
      </w:pPr>
      <w:r w:rsidRPr="009F0EAC">
        <w:rPr>
          <w:rFonts w:ascii="Calibri" w:hAnsi="Calibri" w:cs="Calibri"/>
          <w:sz w:val="24"/>
          <w:szCs w:val="24"/>
        </w:rPr>
        <w:t xml:space="preserve">Taking those matters together, the Panel was not satisfied that the Officer had sought to apply </w:t>
      </w:r>
      <w:r w:rsidR="00B213A7">
        <w:rPr>
          <w:rFonts w:ascii="Calibri" w:hAnsi="Calibri" w:cs="Calibri"/>
          <w:sz w:val="24"/>
          <w:szCs w:val="24"/>
        </w:rPr>
        <w:t xml:space="preserve">undue </w:t>
      </w:r>
      <w:r w:rsidRPr="009F0EAC">
        <w:rPr>
          <w:rFonts w:ascii="Calibri" w:hAnsi="Calibri" w:cs="Calibri"/>
          <w:sz w:val="24"/>
          <w:szCs w:val="24"/>
        </w:rPr>
        <w:t>pressure to DC Ruff.</w:t>
      </w:r>
    </w:p>
    <w:p w14:paraId="7256F36E" w14:textId="77777777" w:rsidR="009F0EAC" w:rsidRPr="009F0EAC" w:rsidRDefault="009F0EAC" w:rsidP="009F0EAC">
      <w:pPr>
        <w:jc w:val="both"/>
        <w:rPr>
          <w:rFonts w:ascii="Calibri" w:hAnsi="Calibri" w:cs="Calibri"/>
          <w:sz w:val="24"/>
          <w:szCs w:val="24"/>
        </w:rPr>
      </w:pPr>
    </w:p>
    <w:p w14:paraId="36BF9D9D" w14:textId="7B00DE71" w:rsidR="009F0EAC" w:rsidRPr="009F0EAC" w:rsidRDefault="009F0EAC" w:rsidP="009F0EAC">
      <w:pPr>
        <w:pStyle w:val="ListParagraph"/>
        <w:numPr>
          <w:ilvl w:val="0"/>
          <w:numId w:val="23"/>
        </w:numPr>
        <w:jc w:val="both"/>
        <w:rPr>
          <w:rFonts w:ascii="Calibri" w:hAnsi="Calibri" w:cs="Calibri"/>
          <w:b/>
          <w:bCs/>
          <w:sz w:val="24"/>
          <w:szCs w:val="24"/>
        </w:rPr>
      </w:pPr>
      <w:r w:rsidRPr="009F0EAC">
        <w:rPr>
          <w:rFonts w:ascii="Calibri" w:hAnsi="Calibri" w:cs="Calibri"/>
          <w:b/>
          <w:bCs/>
          <w:sz w:val="24"/>
          <w:szCs w:val="24"/>
        </w:rPr>
        <w:t>Dishonesty and lack of integrity</w:t>
      </w:r>
    </w:p>
    <w:p w14:paraId="7126DD33" w14:textId="77777777" w:rsidR="009F0EAC" w:rsidRPr="009F0EAC" w:rsidRDefault="009F0EAC" w:rsidP="009F0EAC">
      <w:pPr>
        <w:pStyle w:val="ListParagraph"/>
        <w:ind w:left="1080"/>
        <w:jc w:val="both"/>
        <w:rPr>
          <w:rFonts w:ascii="Calibri" w:hAnsi="Calibri" w:cs="Calibri"/>
          <w:b/>
          <w:bCs/>
          <w:sz w:val="24"/>
          <w:szCs w:val="24"/>
        </w:rPr>
      </w:pPr>
    </w:p>
    <w:p w14:paraId="700E5D0F" w14:textId="4121A6A5"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The Panel found, on the balance of probabilities, that the Officer honestly believed that DC Ruff was not required personally to know </w:t>
      </w:r>
      <w:r w:rsidR="007F792C">
        <w:rPr>
          <w:rFonts w:ascii="Calibri" w:hAnsi="Calibri" w:cs="Calibri"/>
          <w:sz w:val="24"/>
          <w:szCs w:val="24"/>
        </w:rPr>
        <w:t>[PERSON A]</w:t>
      </w:r>
      <w:r w:rsidR="007F792C">
        <w:rPr>
          <w:rFonts w:ascii="Calibri" w:hAnsi="Calibri" w:cs="Calibri"/>
          <w:sz w:val="24"/>
          <w:szCs w:val="24"/>
        </w:rPr>
        <w:t xml:space="preserve"> </w:t>
      </w:r>
      <w:proofErr w:type="gramStart"/>
      <w:r w:rsidRPr="009F0EAC">
        <w:rPr>
          <w:rFonts w:ascii="Calibri" w:hAnsi="Calibri" w:cs="Calibri"/>
          <w:sz w:val="24"/>
          <w:szCs w:val="24"/>
        </w:rPr>
        <w:t>in order to</w:t>
      </w:r>
      <w:proofErr w:type="gramEnd"/>
      <w:r w:rsidRPr="009F0EAC">
        <w:rPr>
          <w:rFonts w:ascii="Calibri" w:hAnsi="Calibri" w:cs="Calibri"/>
          <w:sz w:val="24"/>
          <w:szCs w:val="24"/>
        </w:rPr>
        <w:t xml:space="preserve"> certify a copy of his passport. It therefore accepted that the Officer believed the request she was making was legitimate.</w:t>
      </w:r>
    </w:p>
    <w:p w14:paraId="259C2DEC" w14:textId="77777777" w:rsidR="009511DF" w:rsidRPr="009F0EAC" w:rsidRDefault="009511DF" w:rsidP="009511DF">
      <w:pPr>
        <w:pStyle w:val="ListParagraph"/>
        <w:jc w:val="both"/>
        <w:rPr>
          <w:rFonts w:ascii="Calibri" w:hAnsi="Calibri" w:cs="Calibri"/>
          <w:sz w:val="24"/>
          <w:szCs w:val="24"/>
        </w:rPr>
      </w:pPr>
    </w:p>
    <w:p w14:paraId="7214FE29" w14:textId="77777777"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The Panel considered the wording of the guidance accompanying the Tesco credit card application and found it to be ambiguous. It considered that the guidance was capable of being reasonably understood as permitting a copy of the passport to be certified without the person named in the passport being physically present or personally known to the person certifying the copy.</w:t>
      </w:r>
    </w:p>
    <w:p w14:paraId="660B20A1" w14:textId="77777777" w:rsidR="009511DF" w:rsidRPr="009511DF" w:rsidRDefault="009511DF" w:rsidP="009511DF">
      <w:pPr>
        <w:pStyle w:val="ListParagraph"/>
        <w:rPr>
          <w:rFonts w:ascii="Calibri" w:hAnsi="Calibri" w:cs="Calibri"/>
          <w:sz w:val="24"/>
          <w:szCs w:val="24"/>
        </w:rPr>
      </w:pPr>
    </w:p>
    <w:p w14:paraId="78111695" w14:textId="77777777" w:rsidR="00606944"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The Panel also took account of the Officer’s good character</w:t>
      </w:r>
      <w:r w:rsidR="00A847D6">
        <w:rPr>
          <w:rFonts w:ascii="Calibri" w:hAnsi="Calibri" w:cs="Calibri"/>
          <w:sz w:val="24"/>
          <w:szCs w:val="24"/>
        </w:rPr>
        <w:t xml:space="preserve"> and various supportive character references;</w:t>
      </w:r>
      <w:r w:rsidRPr="009F0EAC">
        <w:rPr>
          <w:rFonts w:ascii="Calibri" w:hAnsi="Calibri" w:cs="Calibri"/>
          <w:sz w:val="24"/>
          <w:szCs w:val="24"/>
        </w:rPr>
        <w:t xml:space="preserve"> It considered that this made it less likely that she would have deliberately sought to persuade another police officer to act dishonestly. It regarded it as inherently unlikely that an officer of her good character would openly ask a colleague to lie in the presence of other </w:t>
      </w:r>
      <w:r w:rsidR="004C44CA">
        <w:rPr>
          <w:rFonts w:ascii="Calibri" w:hAnsi="Calibri" w:cs="Calibri"/>
          <w:sz w:val="24"/>
          <w:szCs w:val="24"/>
        </w:rPr>
        <w:t>colleagues</w:t>
      </w:r>
      <w:r w:rsidRPr="009F0EAC">
        <w:rPr>
          <w:rFonts w:ascii="Calibri" w:hAnsi="Calibri" w:cs="Calibri"/>
          <w:sz w:val="24"/>
          <w:szCs w:val="24"/>
        </w:rPr>
        <w:t xml:space="preserve">. </w:t>
      </w:r>
    </w:p>
    <w:p w14:paraId="429C540E" w14:textId="77777777" w:rsidR="00606944" w:rsidRPr="00606944" w:rsidRDefault="00606944" w:rsidP="00606944">
      <w:pPr>
        <w:pStyle w:val="ListParagraph"/>
        <w:rPr>
          <w:rFonts w:ascii="Calibri" w:hAnsi="Calibri" w:cs="Calibri"/>
          <w:sz w:val="24"/>
          <w:szCs w:val="24"/>
        </w:rPr>
      </w:pPr>
    </w:p>
    <w:p w14:paraId="2A675286" w14:textId="725A3BE0"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The Panel also noted that, had the Officer understood that the certifier was required personally to know </w:t>
      </w:r>
      <w:r w:rsidR="007F792C">
        <w:rPr>
          <w:rFonts w:ascii="Calibri" w:hAnsi="Calibri" w:cs="Calibri"/>
          <w:sz w:val="24"/>
          <w:szCs w:val="24"/>
        </w:rPr>
        <w:t>[PERSON A]</w:t>
      </w:r>
      <w:r w:rsidRPr="009F0EAC">
        <w:rPr>
          <w:rFonts w:ascii="Calibri" w:hAnsi="Calibri" w:cs="Calibri"/>
          <w:sz w:val="24"/>
          <w:szCs w:val="24"/>
        </w:rPr>
        <w:t xml:space="preserve">, there were other officers known to her whom she </w:t>
      </w:r>
      <w:r w:rsidRPr="009F0EAC">
        <w:rPr>
          <w:rFonts w:ascii="Calibri" w:hAnsi="Calibri" w:cs="Calibri"/>
          <w:sz w:val="24"/>
          <w:szCs w:val="24"/>
        </w:rPr>
        <w:lastRenderedPageBreak/>
        <w:t xml:space="preserve">could have approached and who did know </w:t>
      </w:r>
      <w:r w:rsidR="007F792C">
        <w:rPr>
          <w:rFonts w:ascii="Calibri" w:hAnsi="Calibri" w:cs="Calibri"/>
          <w:sz w:val="24"/>
          <w:szCs w:val="24"/>
        </w:rPr>
        <w:t>[PERSON A]</w:t>
      </w:r>
      <w:r w:rsidR="007F792C">
        <w:rPr>
          <w:rFonts w:ascii="Calibri" w:hAnsi="Calibri" w:cs="Calibri"/>
          <w:sz w:val="24"/>
          <w:szCs w:val="24"/>
        </w:rPr>
        <w:t xml:space="preserve"> </w:t>
      </w:r>
      <w:r w:rsidR="00A92459">
        <w:rPr>
          <w:rFonts w:ascii="Calibri" w:hAnsi="Calibri" w:cs="Calibri"/>
          <w:sz w:val="24"/>
          <w:szCs w:val="24"/>
        </w:rPr>
        <w:t xml:space="preserve">(particularly as there was no time pressure to </w:t>
      </w:r>
      <w:r w:rsidR="00622493">
        <w:rPr>
          <w:rFonts w:ascii="Calibri" w:hAnsi="Calibri" w:cs="Calibri"/>
          <w:sz w:val="24"/>
          <w:szCs w:val="24"/>
        </w:rPr>
        <w:t>submit the credit card application).</w:t>
      </w:r>
    </w:p>
    <w:p w14:paraId="133F1FE4" w14:textId="77777777" w:rsidR="00B638DB" w:rsidRPr="00B638DB" w:rsidRDefault="00B638DB" w:rsidP="00B638DB">
      <w:pPr>
        <w:pStyle w:val="ListParagraph"/>
        <w:rPr>
          <w:rFonts w:ascii="Calibri" w:hAnsi="Calibri" w:cs="Calibri"/>
          <w:sz w:val="24"/>
          <w:szCs w:val="24"/>
        </w:rPr>
      </w:pPr>
    </w:p>
    <w:p w14:paraId="58D59A3F" w14:textId="3EF3D7B6"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When considering the </w:t>
      </w:r>
      <w:proofErr w:type="gramStart"/>
      <w:r w:rsidRPr="009F0EAC">
        <w:rPr>
          <w:rFonts w:ascii="Calibri" w:hAnsi="Calibri" w:cs="Calibri"/>
          <w:sz w:val="24"/>
          <w:szCs w:val="24"/>
        </w:rPr>
        <w:t>evidence as a whole, the</w:t>
      </w:r>
      <w:proofErr w:type="gramEnd"/>
      <w:r w:rsidRPr="009F0EAC">
        <w:rPr>
          <w:rFonts w:ascii="Calibri" w:hAnsi="Calibri" w:cs="Calibri"/>
          <w:sz w:val="24"/>
          <w:szCs w:val="24"/>
        </w:rPr>
        <w:t xml:space="preserve"> Panel did not accept DC Ruff’s recollection that the Officer said words to the effect of, </w:t>
      </w:r>
      <w:r w:rsidRPr="009F0EAC">
        <w:rPr>
          <w:rFonts w:ascii="Calibri" w:hAnsi="Calibri" w:cs="Calibri"/>
          <w:i/>
          <w:iCs/>
          <w:sz w:val="24"/>
          <w:szCs w:val="24"/>
        </w:rPr>
        <w:t>“I need you to lie for me.”</w:t>
      </w:r>
      <w:r w:rsidRPr="009F0EAC">
        <w:rPr>
          <w:rFonts w:ascii="Calibri" w:hAnsi="Calibri" w:cs="Calibri"/>
          <w:sz w:val="24"/>
          <w:szCs w:val="24"/>
        </w:rPr>
        <w:t xml:space="preserve"> The Panel accepted that DC Ruff may honestly believe that those words were spoken. However, it took account of her acknowledged </w:t>
      </w:r>
      <w:r w:rsidR="00B638DB">
        <w:rPr>
          <w:rFonts w:ascii="Calibri" w:hAnsi="Calibri" w:cs="Calibri"/>
          <w:sz w:val="24"/>
          <w:szCs w:val="24"/>
        </w:rPr>
        <w:t xml:space="preserve">hearing </w:t>
      </w:r>
      <w:r w:rsidRPr="009F0EAC">
        <w:rPr>
          <w:rFonts w:ascii="Calibri" w:hAnsi="Calibri" w:cs="Calibri"/>
          <w:sz w:val="24"/>
          <w:szCs w:val="24"/>
        </w:rPr>
        <w:t>difficulties, the circumstances in which the words were said, and the fact that no other witness corroborated that account. For those reasons, it was not satisfied that the words were spoken.</w:t>
      </w:r>
    </w:p>
    <w:p w14:paraId="694491BE" w14:textId="77777777" w:rsidR="009A4745" w:rsidRPr="009A4745" w:rsidRDefault="009A4745" w:rsidP="009A4745">
      <w:pPr>
        <w:pStyle w:val="ListParagraph"/>
        <w:rPr>
          <w:rFonts w:ascii="Calibri" w:hAnsi="Calibri" w:cs="Calibri"/>
          <w:sz w:val="24"/>
          <w:szCs w:val="24"/>
        </w:rPr>
      </w:pPr>
    </w:p>
    <w:p w14:paraId="158B4C3D" w14:textId="77777777"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Similarly, the Panel placed limited weight on DC Moore’s recollection that the Officer said words to the effect of, </w:t>
      </w:r>
      <w:r w:rsidRPr="009F0EAC">
        <w:rPr>
          <w:rFonts w:ascii="Calibri" w:hAnsi="Calibri" w:cs="Calibri"/>
          <w:i/>
          <w:iCs/>
          <w:sz w:val="24"/>
          <w:szCs w:val="24"/>
        </w:rPr>
        <w:t>“no one needs to know.”</w:t>
      </w:r>
      <w:r w:rsidRPr="009F0EAC">
        <w:rPr>
          <w:rFonts w:ascii="Calibri" w:hAnsi="Calibri" w:cs="Calibri"/>
          <w:sz w:val="24"/>
          <w:szCs w:val="24"/>
        </w:rPr>
        <w:t xml:space="preserve"> That aspect of her evidence was not corroborated by any other witness and could not be tested in cross-examination.</w:t>
      </w:r>
    </w:p>
    <w:p w14:paraId="42A4DCD2" w14:textId="77777777" w:rsidR="009A4745" w:rsidRPr="009A4745" w:rsidRDefault="009A4745" w:rsidP="009A4745">
      <w:pPr>
        <w:pStyle w:val="ListParagraph"/>
        <w:rPr>
          <w:rFonts w:ascii="Calibri" w:hAnsi="Calibri" w:cs="Calibri"/>
          <w:sz w:val="24"/>
          <w:szCs w:val="24"/>
        </w:rPr>
      </w:pPr>
    </w:p>
    <w:p w14:paraId="1BF88279" w14:textId="77777777" w:rsidR="009F0EAC" w:rsidRP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In the absence of those disputed </w:t>
      </w:r>
      <w:proofErr w:type="gramStart"/>
      <w:r w:rsidRPr="009F0EAC">
        <w:rPr>
          <w:rFonts w:ascii="Calibri" w:hAnsi="Calibri" w:cs="Calibri"/>
          <w:sz w:val="24"/>
          <w:szCs w:val="24"/>
        </w:rPr>
        <w:t>words, and</w:t>
      </w:r>
      <w:proofErr w:type="gramEnd"/>
      <w:r w:rsidRPr="009F0EAC">
        <w:rPr>
          <w:rFonts w:ascii="Calibri" w:hAnsi="Calibri" w:cs="Calibri"/>
          <w:sz w:val="24"/>
          <w:szCs w:val="24"/>
        </w:rPr>
        <w:t xml:space="preserve"> having regard to the Panel’s finding that the Officer honestly believed that her request was legitimate, the Panel was not satisfied that her conduct was dishonest or that it lacked integrity. The allegation was therefore </w:t>
      </w:r>
      <w:r w:rsidRPr="009F0EAC">
        <w:rPr>
          <w:rFonts w:ascii="Calibri" w:hAnsi="Calibri" w:cs="Calibri"/>
          <w:b/>
          <w:bCs/>
          <w:sz w:val="24"/>
          <w:szCs w:val="24"/>
        </w:rPr>
        <w:t>not proved</w:t>
      </w:r>
      <w:r w:rsidRPr="009F0EAC">
        <w:rPr>
          <w:rFonts w:ascii="Calibri" w:hAnsi="Calibri" w:cs="Calibri"/>
          <w:sz w:val="24"/>
          <w:szCs w:val="24"/>
        </w:rPr>
        <w:t>.</w:t>
      </w:r>
    </w:p>
    <w:p w14:paraId="518F8591" w14:textId="13AEBA1F" w:rsidR="00295B14" w:rsidRPr="009F0EAC" w:rsidRDefault="00295B14" w:rsidP="00295B14">
      <w:pPr>
        <w:jc w:val="both"/>
        <w:rPr>
          <w:rFonts w:ascii="Calibri" w:hAnsi="Calibri" w:cs="Calibri"/>
          <w:sz w:val="24"/>
          <w:szCs w:val="24"/>
        </w:rPr>
      </w:pPr>
    </w:p>
    <w:p w14:paraId="0DFA1AC7" w14:textId="50BAB13A" w:rsidR="005D0B74" w:rsidRPr="003D523B" w:rsidRDefault="005D0B74" w:rsidP="00A1564D">
      <w:pPr>
        <w:pStyle w:val="ListParagraph"/>
        <w:numPr>
          <w:ilvl w:val="0"/>
          <w:numId w:val="29"/>
        </w:numPr>
        <w:overflowPunct/>
        <w:rPr>
          <w:rFonts w:ascii="Calibri" w:eastAsiaTheme="minorHAnsi" w:hAnsi="Calibri" w:cs="Calibri"/>
          <w:i/>
          <w:iCs/>
          <w:sz w:val="24"/>
          <w:szCs w:val="24"/>
        </w:rPr>
      </w:pPr>
      <w:r w:rsidRPr="003D523B">
        <w:rPr>
          <w:rFonts w:ascii="Calibri" w:eastAsiaTheme="minorHAnsi" w:hAnsi="Calibri" w:cs="Calibri"/>
          <w:i/>
          <w:iCs/>
          <w:sz w:val="24"/>
          <w:szCs w:val="24"/>
        </w:rPr>
        <w:t>“It is alleged the above conduct breached the Standards of Professional Behaviour</w:t>
      </w:r>
    </w:p>
    <w:p w14:paraId="3657A1F1" w14:textId="39B99ECD" w:rsidR="00295B14" w:rsidRPr="00397B60" w:rsidRDefault="005D0B74" w:rsidP="007A71B3">
      <w:pPr>
        <w:overflowPunct/>
        <w:ind w:left="360"/>
        <w:rPr>
          <w:rFonts w:ascii="Calibri" w:eastAsiaTheme="minorHAnsi" w:hAnsi="Calibri" w:cs="Calibri"/>
          <w:b/>
          <w:bCs/>
          <w:sz w:val="24"/>
          <w:szCs w:val="24"/>
        </w:rPr>
      </w:pPr>
      <w:r w:rsidRPr="003D523B">
        <w:rPr>
          <w:rFonts w:ascii="Calibri" w:eastAsiaTheme="minorHAnsi" w:hAnsi="Calibri" w:cs="Calibri"/>
          <w:i/>
          <w:iCs/>
          <w:sz w:val="24"/>
          <w:szCs w:val="24"/>
        </w:rPr>
        <w:t>relating to Honesty and Integrity and Discreditable Conduct and that such conduct mounts to gross misconduct.”</w:t>
      </w:r>
      <w:r w:rsidRPr="00397B60">
        <w:rPr>
          <w:rFonts w:ascii="Calibri" w:eastAsiaTheme="minorHAnsi" w:hAnsi="Calibri" w:cs="Calibri"/>
          <w:sz w:val="24"/>
          <w:szCs w:val="24"/>
        </w:rPr>
        <w:t xml:space="preserve"> </w:t>
      </w:r>
      <w:r w:rsidR="003335C2" w:rsidRPr="00397B60">
        <w:rPr>
          <w:rFonts w:ascii="Calibri" w:eastAsiaTheme="minorHAnsi" w:hAnsi="Calibri" w:cs="Calibri"/>
          <w:sz w:val="24"/>
          <w:szCs w:val="24"/>
        </w:rPr>
        <w:t>–</w:t>
      </w:r>
      <w:r w:rsidRPr="00397B60">
        <w:rPr>
          <w:rFonts w:ascii="Calibri" w:eastAsiaTheme="minorHAnsi" w:hAnsi="Calibri" w:cs="Calibri"/>
          <w:sz w:val="24"/>
          <w:szCs w:val="24"/>
        </w:rPr>
        <w:t xml:space="preserve"> </w:t>
      </w:r>
      <w:r w:rsidR="003335C2" w:rsidRPr="00397B60">
        <w:rPr>
          <w:rFonts w:ascii="Calibri" w:eastAsiaTheme="minorHAnsi" w:hAnsi="Calibri" w:cs="Calibri"/>
          <w:b/>
          <w:bCs/>
          <w:sz w:val="24"/>
          <w:szCs w:val="24"/>
        </w:rPr>
        <w:t>Not proved</w:t>
      </w:r>
    </w:p>
    <w:p w14:paraId="2D24A775" w14:textId="77777777" w:rsidR="003335C2" w:rsidRPr="00397B60" w:rsidRDefault="003335C2" w:rsidP="005D0B74">
      <w:pPr>
        <w:overflowPunct/>
        <w:ind w:left="720"/>
        <w:rPr>
          <w:rFonts w:ascii="Calibri" w:eastAsiaTheme="minorHAnsi" w:hAnsi="Calibri" w:cs="Calibri"/>
          <w:b/>
          <w:bCs/>
          <w:sz w:val="24"/>
          <w:szCs w:val="24"/>
        </w:rPr>
      </w:pPr>
    </w:p>
    <w:p w14:paraId="587D098B" w14:textId="1A3A56E1" w:rsidR="00397B60" w:rsidRPr="00397B60" w:rsidRDefault="00397B60" w:rsidP="00397B60">
      <w:pPr>
        <w:jc w:val="both"/>
        <w:rPr>
          <w:rFonts w:ascii="Calibri" w:eastAsiaTheme="minorHAnsi" w:hAnsi="Calibri" w:cs="Calibri"/>
          <w:sz w:val="24"/>
          <w:szCs w:val="24"/>
        </w:rPr>
      </w:pPr>
      <w:r w:rsidRPr="00397B60">
        <w:rPr>
          <w:rFonts w:ascii="Calibri" w:eastAsiaTheme="minorHAnsi" w:hAnsi="Calibri" w:cs="Calibri"/>
          <w:sz w:val="24"/>
          <w:szCs w:val="24"/>
        </w:rPr>
        <w:t>For the reasons set out at paragraph 4.15(</w:t>
      </w:r>
      <w:r w:rsidR="00BB0246">
        <w:rPr>
          <w:rFonts w:ascii="Calibri" w:eastAsiaTheme="minorHAnsi" w:hAnsi="Calibri" w:cs="Calibri"/>
          <w:sz w:val="24"/>
          <w:szCs w:val="24"/>
        </w:rPr>
        <w:t>v</w:t>
      </w:r>
      <w:r w:rsidRPr="00397B60">
        <w:rPr>
          <w:rFonts w:ascii="Calibri" w:eastAsiaTheme="minorHAnsi" w:hAnsi="Calibri" w:cs="Calibri"/>
          <w:sz w:val="24"/>
          <w:szCs w:val="24"/>
        </w:rPr>
        <w:t>) above, the Panel was not satisfied, on the balance of probabilities, that the Officer had sought to apply undue pressure to DC Ruff, acted dishonestly or behaved in a manner lacking in integrity.</w:t>
      </w:r>
    </w:p>
    <w:p w14:paraId="7C6441EC" w14:textId="77777777" w:rsidR="00397B60" w:rsidRPr="00397B60" w:rsidRDefault="00397B60" w:rsidP="00397B60">
      <w:pPr>
        <w:jc w:val="both"/>
        <w:rPr>
          <w:rFonts w:ascii="Calibri" w:eastAsiaTheme="minorHAnsi" w:hAnsi="Calibri" w:cs="Calibri"/>
          <w:sz w:val="24"/>
          <w:szCs w:val="24"/>
        </w:rPr>
      </w:pPr>
    </w:p>
    <w:p w14:paraId="4FE3FA9A" w14:textId="27C74FA4" w:rsidR="00397B60" w:rsidRPr="00397B60" w:rsidRDefault="00397B60" w:rsidP="00397B60">
      <w:pPr>
        <w:jc w:val="both"/>
        <w:rPr>
          <w:rFonts w:ascii="Calibri" w:eastAsiaTheme="minorHAnsi" w:hAnsi="Calibri" w:cs="Calibri"/>
          <w:sz w:val="24"/>
          <w:szCs w:val="24"/>
        </w:rPr>
      </w:pPr>
      <w:r w:rsidRPr="00397B60">
        <w:rPr>
          <w:rFonts w:ascii="Calibri" w:eastAsiaTheme="minorHAnsi" w:hAnsi="Calibri" w:cs="Calibri"/>
          <w:sz w:val="24"/>
          <w:szCs w:val="24"/>
        </w:rPr>
        <w:t xml:space="preserve">The Panel recognised that allegations </w:t>
      </w:r>
      <w:r w:rsidR="00E01DD0">
        <w:rPr>
          <w:rFonts w:ascii="Calibri" w:eastAsiaTheme="minorHAnsi" w:hAnsi="Calibri" w:cs="Calibri"/>
          <w:sz w:val="24"/>
          <w:szCs w:val="24"/>
        </w:rPr>
        <w:t>1-4</w:t>
      </w:r>
      <w:r w:rsidR="00BB0246">
        <w:rPr>
          <w:rFonts w:ascii="Calibri" w:eastAsiaTheme="minorHAnsi" w:hAnsi="Calibri" w:cs="Calibri"/>
          <w:sz w:val="24"/>
          <w:szCs w:val="24"/>
        </w:rPr>
        <w:t xml:space="preserve"> </w:t>
      </w:r>
      <w:r w:rsidRPr="00397B60">
        <w:rPr>
          <w:rFonts w:ascii="Calibri" w:eastAsiaTheme="minorHAnsi" w:hAnsi="Calibri" w:cs="Calibri"/>
          <w:sz w:val="24"/>
          <w:szCs w:val="24"/>
        </w:rPr>
        <w:t xml:space="preserve">were principally factual allegations concerning the nature and course of the interaction between the Officer and DC Ruff. Even where aspects of those allegations were proved, the Panel did not consider those factual matters, viewed in isolation, to be capable of establishing misconduct. It was principally the conduct alleged at paragraph </w:t>
      </w:r>
      <w:r w:rsidR="0079140C">
        <w:rPr>
          <w:rFonts w:ascii="Calibri" w:eastAsiaTheme="minorHAnsi" w:hAnsi="Calibri" w:cs="Calibri"/>
          <w:sz w:val="24"/>
          <w:szCs w:val="24"/>
        </w:rPr>
        <w:t>5</w:t>
      </w:r>
      <w:r w:rsidR="00A847D6">
        <w:rPr>
          <w:rFonts w:ascii="Calibri" w:eastAsiaTheme="minorHAnsi" w:hAnsi="Calibri" w:cs="Calibri"/>
          <w:sz w:val="24"/>
          <w:szCs w:val="24"/>
        </w:rPr>
        <w:t xml:space="preserve">, </w:t>
      </w:r>
      <w:r w:rsidRPr="00397B60">
        <w:rPr>
          <w:rFonts w:ascii="Calibri" w:eastAsiaTheme="minorHAnsi" w:hAnsi="Calibri" w:cs="Calibri"/>
          <w:sz w:val="24"/>
          <w:szCs w:val="24"/>
        </w:rPr>
        <w:t>namely the application of pressure coupled with dishonesty and/or a lack of integrity</w:t>
      </w:r>
      <w:r w:rsidR="00A847D6">
        <w:rPr>
          <w:rFonts w:ascii="Calibri" w:eastAsiaTheme="minorHAnsi" w:hAnsi="Calibri" w:cs="Calibri"/>
          <w:sz w:val="24"/>
          <w:szCs w:val="24"/>
        </w:rPr>
        <w:t xml:space="preserve">, </w:t>
      </w:r>
      <w:r w:rsidRPr="00397B60">
        <w:rPr>
          <w:rFonts w:ascii="Calibri" w:eastAsiaTheme="minorHAnsi" w:hAnsi="Calibri" w:cs="Calibri"/>
          <w:sz w:val="24"/>
          <w:szCs w:val="24"/>
        </w:rPr>
        <w:t xml:space="preserve">which </w:t>
      </w:r>
      <w:proofErr w:type="gramStart"/>
      <w:r w:rsidRPr="00397B60">
        <w:rPr>
          <w:rFonts w:ascii="Calibri" w:eastAsiaTheme="minorHAnsi" w:hAnsi="Calibri" w:cs="Calibri"/>
          <w:sz w:val="24"/>
          <w:szCs w:val="24"/>
        </w:rPr>
        <w:t>was capable of establishing</w:t>
      </w:r>
      <w:proofErr w:type="gramEnd"/>
      <w:r w:rsidRPr="00397B60">
        <w:rPr>
          <w:rFonts w:ascii="Calibri" w:eastAsiaTheme="minorHAnsi" w:hAnsi="Calibri" w:cs="Calibri"/>
          <w:sz w:val="24"/>
          <w:szCs w:val="24"/>
        </w:rPr>
        <w:t xml:space="preserve"> a breach of the Standards of Professional Behaviour.</w:t>
      </w:r>
    </w:p>
    <w:p w14:paraId="53D50282" w14:textId="77777777" w:rsidR="00397B60" w:rsidRPr="00674729" w:rsidRDefault="00397B60" w:rsidP="00397B60">
      <w:pPr>
        <w:jc w:val="both"/>
        <w:rPr>
          <w:rFonts w:ascii="Calibri" w:eastAsiaTheme="minorHAnsi" w:hAnsi="Calibri" w:cs="Calibri"/>
          <w:sz w:val="24"/>
          <w:szCs w:val="24"/>
        </w:rPr>
      </w:pPr>
    </w:p>
    <w:p w14:paraId="7811CF5E" w14:textId="36CD7B95" w:rsidR="00397B60" w:rsidRPr="00674729" w:rsidRDefault="00397B60" w:rsidP="00397B60">
      <w:pPr>
        <w:jc w:val="both"/>
        <w:rPr>
          <w:rFonts w:ascii="Calibri" w:eastAsiaTheme="minorHAnsi" w:hAnsi="Calibri" w:cs="Calibri"/>
          <w:sz w:val="24"/>
          <w:szCs w:val="24"/>
        </w:rPr>
      </w:pPr>
      <w:r w:rsidRPr="00674729">
        <w:rPr>
          <w:rFonts w:ascii="Calibri" w:eastAsiaTheme="minorHAnsi" w:hAnsi="Calibri" w:cs="Calibri"/>
          <w:sz w:val="24"/>
          <w:szCs w:val="24"/>
        </w:rPr>
        <w:t xml:space="preserve">Having found </w:t>
      </w:r>
      <w:r w:rsidR="00A847D6">
        <w:rPr>
          <w:rFonts w:ascii="Calibri" w:eastAsiaTheme="minorHAnsi" w:hAnsi="Calibri" w:cs="Calibri"/>
          <w:sz w:val="24"/>
          <w:szCs w:val="24"/>
        </w:rPr>
        <w:t>allegation 5</w:t>
      </w:r>
      <w:r w:rsidRPr="00674729">
        <w:rPr>
          <w:rFonts w:ascii="Calibri" w:eastAsiaTheme="minorHAnsi" w:hAnsi="Calibri" w:cs="Calibri"/>
          <w:sz w:val="24"/>
          <w:szCs w:val="24"/>
        </w:rPr>
        <w:t xml:space="preserve"> not proved, the Panel was not satisfied that the Appropriate Authority had discharged the burden of proving a breach of the Standards relating to Honesty and Integrity or Discreditable Conduct.</w:t>
      </w:r>
    </w:p>
    <w:p w14:paraId="55612E21" w14:textId="77777777" w:rsidR="00397B60" w:rsidRPr="00674729" w:rsidRDefault="00397B60" w:rsidP="00397B60">
      <w:pPr>
        <w:jc w:val="both"/>
        <w:rPr>
          <w:rFonts w:ascii="Calibri" w:eastAsiaTheme="minorHAnsi" w:hAnsi="Calibri" w:cs="Calibri"/>
          <w:sz w:val="24"/>
          <w:szCs w:val="24"/>
        </w:rPr>
      </w:pPr>
    </w:p>
    <w:p w14:paraId="5E4D38CA" w14:textId="77777777" w:rsidR="00397B60" w:rsidRPr="00674729" w:rsidRDefault="00397B60" w:rsidP="00397B60">
      <w:pPr>
        <w:jc w:val="both"/>
        <w:rPr>
          <w:rFonts w:ascii="Calibri" w:eastAsiaTheme="minorHAnsi" w:hAnsi="Calibri" w:cs="Calibri"/>
          <w:sz w:val="24"/>
          <w:szCs w:val="24"/>
        </w:rPr>
      </w:pPr>
      <w:r w:rsidRPr="00674729">
        <w:rPr>
          <w:rFonts w:ascii="Calibri" w:eastAsiaTheme="minorHAnsi" w:hAnsi="Calibri" w:cs="Calibri"/>
          <w:sz w:val="24"/>
          <w:szCs w:val="24"/>
        </w:rPr>
        <w:t>Accordingly, the Panel did not need to proceed to consider whether any proven breach was sufficiently serious to amount to misconduct or gross misconduct. The allegation of gross misconduct was therefore not proved, and that brought the proceedings to an end.</w:t>
      </w:r>
    </w:p>
    <w:p w14:paraId="03194AC6" w14:textId="77777777" w:rsidR="0023360E" w:rsidRPr="009F0EAC" w:rsidRDefault="0023360E" w:rsidP="0023360E">
      <w:pPr>
        <w:jc w:val="both"/>
        <w:rPr>
          <w:rFonts w:ascii="Calibri" w:hAnsi="Calibri" w:cs="Calibri"/>
          <w:sz w:val="24"/>
          <w:szCs w:val="24"/>
        </w:rPr>
      </w:pPr>
    </w:p>
    <w:p w14:paraId="43751C9C" w14:textId="77777777" w:rsidR="0020469D" w:rsidRDefault="0020469D" w:rsidP="0023360E">
      <w:pPr>
        <w:jc w:val="both"/>
        <w:rPr>
          <w:rFonts w:ascii="Calibri" w:hAnsi="Calibri" w:cs="Calibri"/>
          <w:b/>
          <w:bCs/>
          <w:sz w:val="24"/>
          <w:szCs w:val="24"/>
        </w:rPr>
      </w:pPr>
    </w:p>
    <w:p w14:paraId="7C564D51" w14:textId="6E01505E" w:rsidR="0023360E" w:rsidRPr="009F0EAC" w:rsidRDefault="00674729" w:rsidP="0023360E">
      <w:pPr>
        <w:jc w:val="both"/>
        <w:rPr>
          <w:rFonts w:ascii="Calibri" w:hAnsi="Calibri" w:cs="Calibri"/>
          <w:b/>
          <w:bCs/>
          <w:sz w:val="24"/>
          <w:szCs w:val="24"/>
        </w:rPr>
      </w:pPr>
      <w:r>
        <w:rPr>
          <w:rFonts w:ascii="Calibri" w:hAnsi="Calibri" w:cs="Calibri"/>
          <w:b/>
          <w:bCs/>
          <w:sz w:val="24"/>
          <w:szCs w:val="24"/>
        </w:rPr>
        <w:t>Assistant Chief Officer Holden</w:t>
      </w:r>
      <w:r w:rsidR="0023360E" w:rsidRPr="009F0EAC">
        <w:rPr>
          <w:rFonts w:ascii="Calibri" w:hAnsi="Calibri" w:cs="Calibri"/>
          <w:b/>
          <w:bCs/>
          <w:sz w:val="24"/>
          <w:szCs w:val="24"/>
        </w:rPr>
        <w:t xml:space="preserve"> – </w:t>
      </w:r>
      <w:r w:rsidR="00511786">
        <w:rPr>
          <w:rFonts w:ascii="Calibri" w:hAnsi="Calibri" w:cs="Calibri"/>
          <w:b/>
          <w:bCs/>
          <w:sz w:val="24"/>
          <w:szCs w:val="24"/>
        </w:rPr>
        <w:t xml:space="preserve">Misconduct </w:t>
      </w:r>
      <w:r w:rsidR="0023360E" w:rsidRPr="009F0EAC">
        <w:rPr>
          <w:rFonts w:ascii="Calibri" w:hAnsi="Calibri" w:cs="Calibri"/>
          <w:b/>
          <w:bCs/>
          <w:sz w:val="24"/>
          <w:szCs w:val="24"/>
        </w:rPr>
        <w:t xml:space="preserve">Chair </w:t>
      </w:r>
    </w:p>
    <w:p w14:paraId="762B8B25" w14:textId="77777777" w:rsidR="0023360E" w:rsidRPr="009F0EAC" w:rsidRDefault="0023360E" w:rsidP="0023360E">
      <w:pPr>
        <w:jc w:val="both"/>
        <w:rPr>
          <w:rFonts w:ascii="Calibri" w:hAnsi="Calibri" w:cs="Calibri"/>
          <w:b/>
          <w:bCs/>
          <w:sz w:val="24"/>
          <w:szCs w:val="24"/>
        </w:rPr>
      </w:pPr>
    </w:p>
    <w:p w14:paraId="4179AD46" w14:textId="03348EC5" w:rsidR="009F0EAC" w:rsidRPr="009F0EAC" w:rsidRDefault="00511786" w:rsidP="0020469D">
      <w:pPr>
        <w:jc w:val="both"/>
        <w:rPr>
          <w:rFonts w:ascii="Calibri" w:hAnsi="Calibri" w:cs="Calibri"/>
          <w:sz w:val="24"/>
          <w:szCs w:val="24"/>
        </w:rPr>
      </w:pPr>
      <w:r>
        <w:rPr>
          <w:rFonts w:ascii="Calibri" w:hAnsi="Calibri" w:cs="Calibri"/>
          <w:b/>
          <w:bCs/>
          <w:sz w:val="24"/>
          <w:szCs w:val="24"/>
        </w:rPr>
        <w:t>10</w:t>
      </w:r>
      <w:r w:rsidRPr="00511786">
        <w:rPr>
          <w:rFonts w:ascii="Calibri" w:hAnsi="Calibri" w:cs="Calibri"/>
          <w:b/>
          <w:bCs/>
          <w:sz w:val="24"/>
          <w:szCs w:val="24"/>
          <w:vertAlign w:val="superscript"/>
        </w:rPr>
        <w:t>th</w:t>
      </w:r>
      <w:r>
        <w:rPr>
          <w:rFonts w:ascii="Calibri" w:hAnsi="Calibri" w:cs="Calibri"/>
          <w:b/>
          <w:bCs/>
          <w:sz w:val="24"/>
          <w:szCs w:val="24"/>
        </w:rPr>
        <w:t xml:space="preserve"> </w:t>
      </w:r>
      <w:r w:rsidR="00674729">
        <w:rPr>
          <w:rFonts w:ascii="Calibri" w:hAnsi="Calibri" w:cs="Calibri"/>
          <w:b/>
          <w:bCs/>
          <w:sz w:val="24"/>
          <w:szCs w:val="24"/>
        </w:rPr>
        <w:t>September 2026</w:t>
      </w:r>
    </w:p>
    <w:sectPr w:rsidR="009F0EAC" w:rsidRPr="009F0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1BF"/>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A1182F"/>
    <w:multiLevelType w:val="hybridMultilevel"/>
    <w:tmpl w:val="E776600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1F3CD9"/>
    <w:multiLevelType w:val="hybridMultilevel"/>
    <w:tmpl w:val="4410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562CF"/>
    <w:multiLevelType w:val="hybridMultilevel"/>
    <w:tmpl w:val="07769300"/>
    <w:lvl w:ilvl="0" w:tplc="D99492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40699"/>
    <w:multiLevelType w:val="hybridMultilevel"/>
    <w:tmpl w:val="8228B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13F90"/>
    <w:multiLevelType w:val="hybridMultilevel"/>
    <w:tmpl w:val="535088A6"/>
    <w:lvl w:ilvl="0" w:tplc="5F606C3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567EC0"/>
    <w:multiLevelType w:val="hybridMultilevel"/>
    <w:tmpl w:val="760A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7E1B73"/>
    <w:multiLevelType w:val="multilevel"/>
    <w:tmpl w:val="9626A716"/>
    <w:lvl w:ilvl="0">
      <w:start w:val="4"/>
      <w:numFmt w:val="decimal"/>
      <w:lvlText w:val="%1."/>
      <w:lvlJc w:val="left"/>
      <w:pPr>
        <w:ind w:left="660" w:hanging="660"/>
      </w:pPr>
      <w:rPr>
        <w:rFonts w:hint="default"/>
      </w:rPr>
    </w:lvl>
    <w:lvl w:ilvl="1">
      <w:start w:val="15"/>
      <w:numFmt w:val="decimal"/>
      <w:lvlText w:val="%1.%2."/>
      <w:lvlJc w:val="left"/>
      <w:pPr>
        <w:ind w:left="870" w:hanging="660"/>
      </w:pPr>
      <w:rPr>
        <w:rFonts w:hint="default"/>
      </w:rPr>
    </w:lvl>
    <w:lvl w:ilvl="2">
      <w:start w:val="1"/>
      <w:numFmt w:val="decimal"/>
      <w:lvlText w:val="%1.%2.%3."/>
      <w:lvlJc w:val="left"/>
      <w:pPr>
        <w:ind w:left="1140" w:hanging="720"/>
      </w:pPr>
      <w:rPr>
        <w:rFonts w:hint="default"/>
        <w:b w:val="0"/>
        <w:bCs w:val="0"/>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8" w15:restartNumberingAfterBreak="0">
    <w:nsid w:val="18801BA6"/>
    <w:multiLevelType w:val="hybridMultilevel"/>
    <w:tmpl w:val="A9A0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4F601C"/>
    <w:multiLevelType w:val="hybridMultilevel"/>
    <w:tmpl w:val="D32E1A82"/>
    <w:lvl w:ilvl="0" w:tplc="A26ECA2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433C6"/>
    <w:multiLevelType w:val="hybridMultilevel"/>
    <w:tmpl w:val="A9A0025E"/>
    <w:lvl w:ilvl="0" w:tplc="CDA24C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242E44"/>
    <w:multiLevelType w:val="multilevel"/>
    <w:tmpl w:val="1F742600"/>
    <w:lvl w:ilvl="0">
      <w:start w:val="4"/>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94132B"/>
    <w:multiLevelType w:val="multilevel"/>
    <w:tmpl w:val="DAE8A590"/>
    <w:lvl w:ilvl="0">
      <w:start w:val="1"/>
      <w:numFmt w:val="decimal"/>
      <w:lvlText w:val="%1."/>
      <w:lvlJc w:val="left"/>
      <w:pPr>
        <w:ind w:left="360" w:hanging="360"/>
      </w:pPr>
      <w:rPr>
        <w:rFonts w:hint="default"/>
        <w:b/>
      </w:rPr>
    </w:lvl>
    <w:lvl w:ilvl="1">
      <w:start w:val="1"/>
      <w:numFmt w:val="decimal"/>
      <w:isLgl/>
      <w:lvlText w:val="%1.%2"/>
      <w:lvlJc w:val="left"/>
      <w:pPr>
        <w:ind w:left="967" w:hanging="400"/>
      </w:pPr>
      <w:rPr>
        <w:rFonts w:hint="default"/>
        <w:i w:val="0"/>
        <w:iCs w:val="0"/>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2AD72739"/>
    <w:multiLevelType w:val="hybridMultilevel"/>
    <w:tmpl w:val="95DCBE38"/>
    <w:lvl w:ilvl="0" w:tplc="F49A57C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D10C34"/>
    <w:multiLevelType w:val="multilevel"/>
    <w:tmpl w:val="C0B4578C"/>
    <w:lvl w:ilvl="0">
      <w:start w:val="4"/>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B977F7"/>
    <w:multiLevelType w:val="hybridMultilevel"/>
    <w:tmpl w:val="67CEB9B6"/>
    <w:lvl w:ilvl="0" w:tplc="199A94A8">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A66341"/>
    <w:multiLevelType w:val="hybridMultilevel"/>
    <w:tmpl w:val="A16E8892"/>
    <w:lvl w:ilvl="0" w:tplc="B66CED64">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40B2B"/>
    <w:multiLevelType w:val="multilevel"/>
    <w:tmpl w:val="8D46479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AD3C59"/>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310F3D"/>
    <w:multiLevelType w:val="hybridMultilevel"/>
    <w:tmpl w:val="B09C0170"/>
    <w:lvl w:ilvl="0" w:tplc="E22E7E3E">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EC1530"/>
    <w:multiLevelType w:val="multilevel"/>
    <w:tmpl w:val="324E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86D0B"/>
    <w:multiLevelType w:val="multilevel"/>
    <w:tmpl w:val="FDB6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1D665E"/>
    <w:multiLevelType w:val="multilevel"/>
    <w:tmpl w:val="C02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111AD"/>
    <w:multiLevelType w:val="hybridMultilevel"/>
    <w:tmpl w:val="E3A26A7C"/>
    <w:lvl w:ilvl="0" w:tplc="60AC42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8C59EE"/>
    <w:multiLevelType w:val="multilevel"/>
    <w:tmpl w:val="9A6C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486D6E"/>
    <w:multiLevelType w:val="hybridMultilevel"/>
    <w:tmpl w:val="EB0E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132DF"/>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9410A5"/>
    <w:multiLevelType w:val="hybridMultilevel"/>
    <w:tmpl w:val="6680DD6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8" w15:restartNumberingAfterBreak="0">
    <w:nsid w:val="75952D98"/>
    <w:multiLevelType w:val="hybridMultilevel"/>
    <w:tmpl w:val="B39262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6F1881"/>
    <w:multiLevelType w:val="hybridMultilevel"/>
    <w:tmpl w:val="87B82B7E"/>
    <w:lvl w:ilvl="0" w:tplc="A2704386">
      <w:start w:val="1"/>
      <w:numFmt w:val="decimal"/>
      <w:lvlText w:val="%1."/>
      <w:lvlJc w:val="left"/>
      <w:pPr>
        <w:ind w:left="1021" w:hanging="661"/>
      </w:pPr>
      <w:rPr>
        <w:rFonts w:hint="default"/>
        <w:b w:val="0"/>
        <w:bCs w:val="0"/>
        <w:i w:val="0"/>
        <w:iCs w:val="0"/>
      </w:rPr>
    </w:lvl>
    <w:lvl w:ilvl="1" w:tplc="FFFFFFFF">
      <w:start w:val="1"/>
      <w:numFmt w:val="lowerLetter"/>
      <w:lvlText w:val="%2."/>
      <w:lvlJc w:val="left"/>
      <w:pPr>
        <w:ind w:left="1440" w:hanging="360"/>
      </w:pPr>
      <w:rPr>
        <w:i w:val="0"/>
        <w:iCs w:val="0"/>
      </w:rPr>
    </w:lvl>
    <w:lvl w:ilvl="2" w:tplc="FFFFFFFF">
      <w:start w:val="1"/>
      <w:numFmt w:val="lowerRoman"/>
      <w:lvlText w:val="%3."/>
      <w:lvlJc w:val="right"/>
      <w:pPr>
        <w:ind w:left="2160" w:hanging="180"/>
      </w:pPr>
      <w:rPr>
        <w:i w:val="0"/>
        <w:iCs w:val="0"/>
      </w:rPr>
    </w:lvl>
    <w:lvl w:ilvl="3" w:tplc="FFFFFFFF">
      <w:start w:val="1"/>
      <w:numFmt w:val="decimal"/>
      <w:lvlText w:val="%4."/>
      <w:lvlJc w:val="left"/>
      <w:pPr>
        <w:ind w:left="2880" w:hanging="360"/>
      </w:pPr>
      <w:rPr>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478610">
    <w:abstractNumId w:val="1"/>
  </w:num>
  <w:num w:numId="2" w16cid:durableId="999307402">
    <w:abstractNumId w:val="12"/>
  </w:num>
  <w:num w:numId="3" w16cid:durableId="2118476674">
    <w:abstractNumId w:val="21"/>
  </w:num>
  <w:num w:numId="4" w16cid:durableId="732434713">
    <w:abstractNumId w:val="17"/>
  </w:num>
  <w:num w:numId="5" w16cid:durableId="1061365232">
    <w:abstractNumId w:val="20"/>
  </w:num>
  <w:num w:numId="6" w16cid:durableId="1047485849">
    <w:abstractNumId w:val="27"/>
  </w:num>
  <w:num w:numId="7" w16cid:durableId="1688872398">
    <w:abstractNumId w:val="6"/>
  </w:num>
  <w:num w:numId="8" w16cid:durableId="2091193524">
    <w:abstractNumId w:val="25"/>
  </w:num>
  <w:num w:numId="9" w16cid:durableId="645823379">
    <w:abstractNumId w:val="4"/>
  </w:num>
  <w:num w:numId="10" w16cid:durableId="717359236">
    <w:abstractNumId w:val="19"/>
  </w:num>
  <w:num w:numId="11" w16cid:durableId="1350790290">
    <w:abstractNumId w:val="24"/>
  </w:num>
  <w:num w:numId="12" w16cid:durableId="573053925">
    <w:abstractNumId w:val="10"/>
  </w:num>
  <w:num w:numId="13" w16cid:durableId="888878633">
    <w:abstractNumId w:val="15"/>
  </w:num>
  <w:num w:numId="14" w16cid:durableId="246958740">
    <w:abstractNumId w:val="16"/>
  </w:num>
  <w:num w:numId="15" w16cid:durableId="1786726493">
    <w:abstractNumId w:val="8"/>
  </w:num>
  <w:num w:numId="16" w16cid:durableId="1353146412">
    <w:abstractNumId w:val="29"/>
  </w:num>
  <w:num w:numId="17" w16cid:durableId="545223194">
    <w:abstractNumId w:val="5"/>
  </w:num>
  <w:num w:numId="18" w16cid:durableId="1232352614">
    <w:abstractNumId w:val="0"/>
  </w:num>
  <w:num w:numId="19" w16cid:durableId="1489128613">
    <w:abstractNumId w:val="26"/>
  </w:num>
  <w:num w:numId="20" w16cid:durableId="63339484">
    <w:abstractNumId w:val="3"/>
  </w:num>
  <w:num w:numId="21" w16cid:durableId="42289392">
    <w:abstractNumId w:val="9"/>
  </w:num>
  <w:num w:numId="22" w16cid:durableId="306739916">
    <w:abstractNumId w:val="22"/>
  </w:num>
  <w:num w:numId="23" w16cid:durableId="690107489">
    <w:abstractNumId w:val="23"/>
  </w:num>
  <w:num w:numId="24" w16cid:durableId="1888838932">
    <w:abstractNumId w:val="2"/>
  </w:num>
  <w:num w:numId="25" w16cid:durableId="1804736749">
    <w:abstractNumId w:val="18"/>
  </w:num>
  <w:num w:numId="26" w16cid:durableId="383025140">
    <w:abstractNumId w:val="14"/>
  </w:num>
  <w:num w:numId="27" w16cid:durableId="546602622">
    <w:abstractNumId w:val="11"/>
  </w:num>
  <w:num w:numId="28" w16cid:durableId="513766923">
    <w:abstractNumId w:val="7"/>
  </w:num>
  <w:num w:numId="29" w16cid:durableId="242185134">
    <w:abstractNumId w:val="13"/>
  </w:num>
  <w:num w:numId="30" w16cid:durableId="7311256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0E"/>
    <w:rsid w:val="00015770"/>
    <w:rsid w:val="00021C59"/>
    <w:rsid w:val="0002263A"/>
    <w:rsid w:val="000272C5"/>
    <w:rsid w:val="00057079"/>
    <w:rsid w:val="00057714"/>
    <w:rsid w:val="00061E4D"/>
    <w:rsid w:val="000670C3"/>
    <w:rsid w:val="00070915"/>
    <w:rsid w:val="00071662"/>
    <w:rsid w:val="0007213D"/>
    <w:rsid w:val="000B2B59"/>
    <w:rsid w:val="000C78CD"/>
    <w:rsid w:val="000D2DCC"/>
    <w:rsid w:val="000E09CB"/>
    <w:rsid w:val="000E68EB"/>
    <w:rsid w:val="000F4064"/>
    <w:rsid w:val="00102D54"/>
    <w:rsid w:val="001164C0"/>
    <w:rsid w:val="00122268"/>
    <w:rsid w:val="00122AC6"/>
    <w:rsid w:val="00125B20"/>
    <w:rsid w:val="001507A2"/>
    <w:rsid w:val="0016408A"/>
    <w:rsid w:val="0016459C"/>
    <w:rsid w:val="00170F5C"/>
    <w:rsid w:val="00181030"/>
    <w:rsid w:val="00185729"/>
    <w:rsid w:val="001966D2"/>
    <w:rsid w:val="001A0B98"/>
    <w:rsid w:val="001A64B7"/>
    <w:rsid w:val="001B515D"/>
    <w:rsid w:val="001C4C6E"/>
    <w:rsid w:val="001E0C9A"/>
    <w:rsid w:val="001F0098"/>
    <w:rsid w:val="001F56B4"/>
    <w:rsid w:val="0020145C"/>
    <w:rsid w:val="0020469D"/>
    <w:rsid w:val="00205897"/>
    <w:rsid w:val="00211204"/>
    <w:rsid w:val="00223259"/>
    <w:rsid w:val="0022509E"/>
    <w:rsid w:val="00227F28"/>
    <w:rsid w:val="0023188C"/>
    <w:rsid w:val="0023360E"/>
    <w:rsid w:val="00246157"/>
    <w:rsid w:val="002475F8"/>
    <w:rsid w:val="0026097A"/>
    <w:rsid w:val="00290820"/>
    <w:rsid w:val="00295B14"/>
    <w:rsid w:val="002B6F71"/>
    <w:rsid w:val="002D298C"/>
    <w:rsid w:val="002D75BE"/>
    <w:rsid w:val="00311DDE"/>
    <w:rsid w:val="00327DFC"/>
    <w:rsid w:val="00327F23"/>
    <w:rsid w:val="00331DC8"/>
    <w:rsid w:val="003335C2"/>
    <w:rsid w:val="0033688E"/>
    <w:rsid w:val="00345885"/>
    <w:rsid w:val="00353273"/>
    <w:rsid w:val="003538D8"/>
    <w:rsid w:val="00354644"/>
    <w:rsid w:val="003755B2"/>
    <w:rsid w:val="00385AFC"/>
    <w:rsid w:val="00390603"/>
    <w:rsid w:val="00397B60"/>
    <w:rsid w:val="003D523B"/>
    <w:rsid w:val="003E73AD"/>
    <w:rsid w:val="003F22E1"/>
    <w:rsid w:val="00406ADA"/>
    <w:rsid w:val="0040766D"/>
    <w:rsid w:val="00432B11"/>
    <w:rsid w:val="0044202F"/>
    <w:rsid w:val="0046245A"/>
    <w:rsid w:val="004724D2"/>
    <w:rsid w:val="00477852"/>
    <w:rsid w:val="004827F5"/>
    <w:rsid w:val="00483854"/>
    <w:rsid w:val="00486180"/>
    <w:rsid w:val="00492F91"/>
    <w:rsid w:val="004935B3"/>
    <w:rsid w:val="004A22AF"/>
    <w:rsid w:val="004A5BEC"/>
    <w:rsid w:val="004A7E0B"/>
    <w:rsid w:val="004C44CA"/>
    <w:rsid w:val="004C5C06"/>
    <w:rsid w:val="004F2A73"/>
    <w:rsid w:val="00511786"/>
    <w:rsid w:val="00515ADF"/>
    <w:rsid w:val="005209F9"/>
    <w:rsid w:val="005223E7"/>
    <w:rsid w:val="00526717"/>
    <w:rsid w:val="0053174E"/>
    <w:rsid w:val="00534B04"/>
    <w:rsid w:val="0054226B"/>
    <w:rsid w:val="005548A4"/>
    <w:rsid w:val="00567A94"/>
    <w:rsid w:val="005700B6"/>
    <w:rsid w:val="00577ADF"/>
    <w:rsid w:val="005818EE"/>
    <w:rsid w:val="00591255"/>
    <w:rsid w:val="0059684C"/>
    <w:rsid w:val="00596A85"/>
    <w:rsid w:val="00597220"/>
    <w:rsid w:val="005A2212"/>
    <w:rsid w:val="005B071E"/>
    <w:rsid w:val="005B30B8"/>
    <w:rsid w:val="005B6639"/>
    <w:rsid w:val="005B70CD"/>
    <w:rsid w:val="005C4C63"/>
    <w:rsid w:val="005D0B74"/>
    <w:rsid w:val="005E0AA2"/>
    <w:rsid w:val="00606944"/>
    <w:rsid w:val="006150E4"/>
    <w:rsid w:val="0061583B"/>
    <w:rsid w:val="00616C67"/>
    <w:rsid w:val="00617595"/>
    <w:rsid w:val="00622493"/>
    <w:rsid w:val="00625FBA"/>
    <w:rsid w:val="00633CC3"/>
    <w:rsid w:val="00634A46"/>
    <w:rsid w:val="006454AA"/>
    <w:rsid w:val="00645939"/>
    <w:rsid w:val="00651E9F"/>
    <w:rsid w:val="00655E84"/>
    <w:rsid w:val="00656675"/>
    <w:rsid w:val="00664AF4"/>
    <w:rsid w:val="00667B52"/>
    <w:rsid w:val="00674037"/>
    <w:rsid w:val="00674729"/>
    <w:rsid w:val="00682060"/>
    <w:rsid w:val="006872D7"/>
    <w:rsid w:val="00687E6F"/>
    <w:rsid w:val="00695052"/>
    <w:rsid w:val="006A54B4"/>
    <w:rsid w:val="006B3DEA"/>
    <w:rsid w:val="006E00EA"/>
    <w:rsid w:val="006E6BA0"/>
    <w:rsid w:val="007038C0"/>
    <w:rsid w:val="00707FD6"/>
    <w:rsid w:val="00720520"/>
    <w:rsid w:val="00731B2D"/>
    <w:rsid w:val="007345D6"/>
    <w:rsid w:val="00743C1F"/>
    <w:rsid w:val="00746AA4"/>
    <w:rsid w:val="00750514"/>
    <w:rsid w:val="00753484"/>
    <w:rsid w:val="00756690"/>
    <w:rsid w:val="007634FC"/>
    <w:rsid w:val="00772CC0"/>
    <w:rsid w:val="0079140C"/>
    <w:rsid w:val="007916DE"/>
    <w:rsid w:val="007A0DDB"/>
    <w:rsid w:val="007A71B3"/>
    <w:rsid w:val="007B5D36"/>
    <w:rsid w:val="007C3EF5"/>
    <w:rsid w:val="007F60EC"/>
    <w:rsid w:val="007F6C44"/>
    <w:rsid w:val="007F792C"/>
    <w:rsid w:val="00811363"/>
    <w:rsid w:val="008156E8"/>
    <w:rsid w:val="00837B22"/>
    <w:rsid w:val="00841211"/>
    <w:rsid w:val="00843A85"/>
    <w:rsid w:val="008461EB"/>
    <w:rsid w:val="00870583"/>
    <w:rsid w:val="00870A3B"/>
    <w:rsid w:val="00883C90"/>
    <w:rsid w:val="00885FFF"/>
    <w:rsid w:val="00886A5A"/>
    <w:rsid w:val="008A1B8C"/>
    <w:rsid w:val="008C352F"/>
    <w:rsid w:val="008D2EAC"/>
    <w:rsid w:val="008D57E8"/>
    <w:rsid w:val="008F4014"/>
    <w:rsid w:val="00901662"/>
    <w:rsid w:val="00901F94"/>
    <w:rsid w:val="00922770"/>
    <w:rsid w:val="00926B86"/>
    <w:rsid w:val="00927131"/>
    <w:rsid w:val="00933D2F"/>
    <w:rsid w:val="00950859"/>
    <w:rsid w:val="009511DF"/>
    <w:rsid w:val="00974426"/>
    <w:rsid w:val="009773ED"/>
    <w:rsid w:val="00982429"/>
    <w:rsid w:val="00986D96"/>
    <w:rsid w:val="00990548"/>
    <w:rsid w:val="009A2642"/>
    <w:rsid w:val="009A4745"/>
    <w:rsid w:val="009A4DD6"/>
    <w:rsid w:val="009A7C4F"/>
    <w:rsid w:val="009C0DE4"/>
    <w:rsid w:val="009C3031"/>
    <w:rsid w:val="009C40A6"/>
    <w:rsid w:val="009D33F8"/>
    <w:rsid w:val="009E3D4A"/>
    <w:rsid w:val="009F0EAC"/>
    <w:rsid w:val="00A032C6"/>
    <w:rsid w:val="00A05A4D"/>
    <w:rsid w:val="00A1564D"/>
    <w:rsid w:val="00A26F1E"/>
    <w:rsid w:val="00A31A52"/>
    <w:rsid w:val="00A4047C"/>
    <w:rsid w:val="00A41FA2"/>
    <w:rsid w:val="00A502EB"/>
    <w:rsid w:val="00A71F16"/>
    <w:rsid w:val="00A847D6"/>
    <w:rsid w:val="00A87AC0"/>
    <w:rsid w:val="00A92459"/>
    <w:rsid w:val="00A93843"/>
    <w:rsid w:val="00AB259B"/>
    <w:rsid w:val="00AD48DF"/>
    <w:rsid w:val="00AF42AE"/>
    <w:rsid w:val="00B05436"/>
    <w:rsid w:val="00B064A7"/>
    <w:rsid w:val="00B0688D"/>
    <w:rsid w:val="00B11553"/>
    <w:rsid w:val="00B1660F"/>
    <w:rsid w:val="00B213A7"/>
    <w:rsid w:val="00B35994"/>
    <w:rsid w:val="00B40ED4"/>
    <w:rsid w:val="00B43238"/>
    <w:rsid w:val="00B55758"/>
    <w:rsid w:val="00B638DB"/>
    <w:rsid w:val="00B66DDB"/>
    <w:rsid w:val="00B70D56"/>
    <w:rsid w:val="00B72551"/>
    <w:rsid w:val="00B76952"/>
    <w:rsid w:val="00B77B27"/>
    <w:rsid w:val="00B8437D"/>
    <w:rsid w:val="00B9330B"/>
    <w:rsid w:val="00BA1D6F"/>
    <w:rsid w:val="00BB0246"/>
    <w:rsid w:val="00BC1494"/>
    <w:rsid w:val="00BC41F9"/>
    <w:rsid w:val="00BC6525"/>
    <w:rsid w:val="00BD29B9"/>
    <w:rsid w:val="00BD79E4"/>
    <w:rsid w:val="00BE5748"/>
    <w:rsid w:val="00BF2D0F"/>
    <w:rsid w:val="00BF5B8E"/>
    <w:rsid w:val="00BF7D20"/>
    <w:rsid w:val="00C05562"/>
    <w:rsid w:val="00C141BA"/>
    <w:rsid w:val="00C20203"/>
    <w:rsid w:val="00C20FFC"/>
    <w:rsid w:val="00C24C6C"/>
    <w:rsid w:val="00C24D4A"/>
    <w:rsid w:val="00C327CB"/>
    <w:rsid w:val="00C32EB0"/>
    <w:rsid w:val="00C35BA9"/>
    <w:rsid w:val="00C457D2"/>
    <w:rsid w:val="00C47337"/>
    <w:rsid w:val="00C52F0B"/>
    <w:rsid w:val="00C53B69"/>
    <w:rsid w:val="00C55540"/>
    <w:rsid w:val="00C6249E"/>
    <w:rsid w:val="00C75D8C"/>
    <w:rsid w:val="00C902D4"/>
    <w:rsid w:val="00CA238F"/>
    <w:rsid w:val="00CA3D0A"/>
    <w:rsid w:val="00CA6C76"/>
    <w:rsid w:val="00CB2363"/>
    <w:rsid w:val="00CD4E3D"/>
    <w:rsid w:val="00CE5B61"/>
    <w:rsid w:val="00D03F2E"/>
    <w:rsid w:val="00D076CA"/>
    <w:rsid w:val="00D15523"/>
    <w:rsid w:val="00D16EB5"/>
    <w:rsid w:val="00D2190F"/>
    <w:rsid w:val="00D62776"/>
    <w:rsid w:val="00D6314D"/>
    <w:rsid w:val="00D7434D"/>
    <w:rsid w:val="00D857DF"/>
    <w:rsid w:val="00D9127E"/>
    <w:rsid w:val="00D91604"/>
    <w:rsid w:val="00D921E2"/>
    <w:rsid w:val="00D93033"/>
    <w:rsid w:val="00DA09A5"/>
    <w:rsid w:val="00DA33E0"/>
    <w:rsid w:val="00DB2A63"/>
    <w:rsid w:val="00DE1E39"/>
    <w:rsid w:val="00DE2303"/>
    <w:rsid w:val="00DE4C3A"/>
    <w:rsid w:val="00DF37D3"/>
    <w:rsid w:val="00E00C14"/>
    <w:rsid w:val="00E01DD0"/>
    <w:rsid w:val="00E04592"/>
    <w:rsid w:val="00E1209B"/>
    <w:rsid w:val="00E14E33"/>
    <w:rsid w:val="00E16D16"/>
    <w:rsid w:val="00E22874"/>
    <w:rsid w:val="00E31FBB"/>
    <w:rsid w:val="00E379BD"/>
    <w:rsid w:val="00E40B6A"/>
    <w:rsid w:val="00E41260"/>
    <w:rsid w:val="00E43B65"/>
    <w:rsid w:val="00E54836"/>
    <w:rsid w:val="00E62D5F"/>
    <w:rsid w:val="00E63222"/>
    <w:rsid w:val="00E636BA"/>
    <w:rsid w:val="00E770BF"/>
    <w:rsid w:val="00E82E72"/>
    <w:rsid w:val="00EA158E"/>
    <w:rsid w:val="00EC32BD"/>
    <w:rsid w:val="00EC3E74"/>
    <w:rsid w:val="00EC459A"/>
    <w:rsid w:val="00ED3BC0"/>
    <w:rsid w:val="00EE005E"/>
    <w:rsid w:val="00EE7436"/>
    <w:rsid w:val="00EE7FE8"/>
    <w:rsid w:val="00EF227D"/>
    <w:rsid w:val="00F01BAD"/>
    <w:rsid w:val="00F1652D"/>
    <w:rsid w:val="00F26255"/>
    <w:rsid w:val="00F36CFF"/>
    <w:rsid w:val="00F433B9"/>
    <w:rsid w:val="00F54582"/>
    <w:rsid w:val="00F56ACA"/>
    <w:rsid w:val="00F56D04"/>
    <w:rsid w:val="00F631FB"/>
    <w:rsid w:val="00F81916"/>
    <w:rsid w:val="00F9697B"/>
    <w:rsid w:val="00FA67A4"/>
    <w:rsid w:val="00FB2D33"/>
    <w:rsid w:val="00FB7F89"/>
    <w:rsid w:val="00FC3200"/>
    <w:rsid w:val="00FD6ECA"/>
    <w:rsid w:val="00FF1CB5"/>
    <w:rsid w:val="00FF2B0F"/>
    <w:rsid w:val="00FF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1731"/>
  <w15:chartTrackingRefBased/>
  <w15:docId w15:val="{764659F5-B81D-4380-85F0-D00A6A164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60E"/>
    <w:pPr>
      <w:overflowPunct w:val="0"/>
      <w:autoSpaceDE w:val="0"/>
      <w:autoSpaceDN w:val="0"/>
      <w:adjustRightInd w:val="0"/>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2336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36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36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36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6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6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6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6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6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36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36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36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36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6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60E"/>
    <w:rPr>
      <w:rFonts w:eastAsiaTheme="majorEastAsia" w:cstheme="majorBidi"/>
      <w:color w:val="272727" w:themeColor="text1" w:themeTint="D8"/>
    </w:rPr>
  </w:style>
  <w:style w:type="paragraph" w:styleId="Title">
    <w:name w:val="Title"/>
    <w:basedOn w:val="Normal"/>
    <w:next w:val="Normal"/>
    <w:link w:val="TitleChar"/>
    <w:uiPriority w:val="10"/>
    <w:qFormat/>
    <w:rsid w:val="002336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60E"/>
    <w:pPr>
      <w:spacing w:before="160"/>
      <w:jc w:val="center"/>
    </w:pPr>
    <w:rPr>
      <w:i/>
      <w:iCs/>
      <w:color w:val="404040" w:themeColor="text1" w:themeTint="BF"/>
    </w:rPr>
  </w:style>
  <w:style w:type="character" w:customStyle="1" w:styleId="QuoteChar">
    <w:name w:val="Quote Char"/>
    <w:basedOn w:val="DefaultParagraphFont"/>
    <w:link w:val="Quote"/>
    <w:uiPriority w:val="29"/>
    <w:rsid w:val="0023360E"/>
    <w:rPr>
      <w:i/>
      <w:iCs/>
      <w:color w:val="404040" w:themeColor="text1" w:themeTint="BF"/>
    </w:rPr>
  </w:style>
  <w:style w:type="paragraph" w:styleId="ListParagraph">
    <w:name w:val="List Paragraph"/>
    <w:basedOn w:val="Normal"/>
    <w:uiPriority w:val="34"/>
    <w:qFormat/>
    <w:rsid w:val="0023360E"/>
    <w:pPr>
      <w:ind w:left="720"/>
      <w:contextualSpacing/>
    </w:pPr>
  </w:style>
  <w:style w:type="character" w:styleId="IntenseEmphasis">
    <w:name w:val="Intense Emphasis"/>
    <w:basedOn w:val="DefaultParagraphFont"/>
    <w:uiPriority w:val="21"/>
    <w:qFormat/>
    <w:rsid w:val="0023360E"/>
    <w:rPr>
      <w:i/>
      <w:iCs/>
      <w:color w:val="2F5496" w:themeColor="accent1" w:themeShade="BF"/>
    </w:rPr>
  </w:style>
  <w:style w:type="paragraph" w:styleId="IntenseQuote">
    <w:name w:val="Intense Quote"/>
    <w:basedOn w:val="Normal"/>
    <w:next w:val="Normal"/>
    <w:link w:val="IntenseQuoteChar"/>
    <w:uiPriority w:val="30"/>
    <w:qFormat/>
    <w:rsid w:val="002336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60E"/>
    <w:rPr>
      <w:i/>
      <w:iCs/>
      <w:color w:val="2F5496" w:themeColor="accent1" w:themeShade="BF"/>
    </w:rPr>
  </w:style>
  <w:style w:type="character" w:styleId="IntenseReference">
    <w:name w:val="Intense Reference"/>
    <w:basedOn w:val="DefaultParagraphFont"/>
    <w:uiPriority w:val="32"/>
    <w:qFormat/>
    <w:rsid w:val="0023360E"/>
    <w:rPr>
      <w:b/>
      <w:bCs/>
      <w:smallCaps/>
      <w:color w:val="2F5496" w:themeColor="accent1" w:themeShade="BF"/>
      <w:spacing w:val="5"/>
    </w:rPr>
  </w:style>
  <w:style w:type="paragraph" w:styleId="NormalWeb">
    <w:name w:val="Normal (Web)"/>
    <w:basedOn w:val="Normal"/>
    <w:uiPriority w:val="99"/>
    <w:unhideWhenUsed/>
    <w:rsid w:val="0023360E"/>
    <w:pPr>
      <w:overflowPunct/>
      <w:autoSpaceDE/>
      <w:autoSpaceDN/>
      <w:adjustRightInd/>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2669</Words>
  <Characters>15217</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Tamina Greaves</dc:creator>
  <cp:keywords/>
  <dc:description/>
  <cp:lastModifiedBy>Lewis Cleaves</cp:lastModifiedBy>
  <cp:revision>2</cp:revision>
  <dcterms:created xsi:type="dcterms:W3CDTF">2026-09-15T14:40:00Z</dcterms:created>
  <dcterms:modified xsi:type="dcterms:W3CDTF">2026-09-15T14:40:00Z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2026-09-10T13:46:39Z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c3064f5f-f49d-4116-862f-9786382249dc</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y fmtid="{D5CDD505-2E9C-101B-9397-08002B2CF9AE}" pid="10" name="MSIP_Label_ee7b36c5-01da-48bc-918f-ba2815177b49_Enabled">
    <vt:lpwstr>true</vt:lpwstr>
  </property>
  <property fmtid="{D5CDD505-2E9C-101B-9397-08002B2CF9AE}" pid="11" name="MSIP_Label_ee7b36c5-01da-48bc-918f-ba2815177b49_SetDate">
    <vt:lpwstr>2026-09-15T14:40:45Z</vt:lpwstr>
  </property>
  <property fmtid="{D5CDD505-2E9C-101B-9397-08002B2CF9AE}" pid="12" name="MSIP_Label_ee7b36c5-01da-48bc-918f-ba2815177b49_Method">
    <vt:lpwstr>Standard</vt:lpwstr>
  </property>
  <property fmtid="{D5CDD505-2E9C-101B-9397-08002B2CF9AE}" pid="13" name="MSIP_Label_ee7b36c5-01da-48bc-918f-ba2815177b49_Name">
    <vt:lpwstr>OFFICIAL</vt:lpwstr>
  </property>
  <property fmtid="{D5CDD505-2E9C-101B-9397-08002B2CF9AE}" pid="14" name="MSIP_Label_ee7b36c5-01da-48bc-918f-ba2815177b49_SiteId">
    <vt:lpwstr>dd7d99f4-65c4-4822-bf7b-75d61ebc8f4a</vt:lpwstr>
  </property>
  <property fmtid="{D5CDD505-2E9C-101B-9397-08002B2CF9AE}" pid="15" name="MSIP_Label_ee7b36c5-01da-48bc-918f-ba2815177b49_ActionId">
    <vt:lpwstr>4c844cb2-23d4-4743-a37c-a7e323c58c6e</vt:lpwstr>
  </property>
  <property fmtid="{D5CDD505-2E9C-101B-9397-08002B2CF9AE}" pid="16" name="MSIP_Label_ee7b36c5-01da-48bc-918f-ba2815177b49_ContentBits">
    <vt:lpwstr>0</vt:lpwstr>
  </property>
  <property fmtid="{D5CDD505-2E9C-101B-9397-08002B2CF9AE}" pid="17" name="MSIP_Label_ee7b36c5-01da-48bc-918f-ba2815177b49_Tag">
    <vt:lpwstr>10, 3, 0, 1</vt:lpwstr>
  </property>
</Properties>
</file>